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Hacquetia epipactis</text:h>
      <text:p text:style-name="Definition_20_Term_20_Tight">Název taxonu</text:p>
      <text:p text:style-name="Definition_20_Definition_20_Tight">Hacquetia epipactis</text:p>
      <text:p text:style-name="Definition_20_Term_20_Tight">Vědecký název taxonu</text:p>
      <text:p text:style-name="Definition_20_Definition_20_Tight">Sanicula epipactis</text:p>
      <text:p text:style-name="Definition_20_Term_20_Tight">Jména autorů, kteří taxon popsali</text:p>
      <text:p text:style-name="Definition_20_Definition_20_Tight">
        <text:a xlink:type="simple" xlink:href="/taxon-authors/259" office:name="">
          <text:span text:style-name="Definition">(Scop.) Krause (1904; 1772 jako...</text:span>
        </text:a>
      </text:p>
      <text:p text:style-name="Definition_20_Term_20_Tight">Český název</text:p>
      <text:p text:style-name="Definition_20_Definition_20_Tight">jarmanka čemeřicová (hvězdnatec čemeřicový)</text:p>
      <text:p text:style-name="Definition_20_Term_20_Tight">Synonyma (zahradnicky používaný název)</text:p>
      <text:p text:style-name="Definition_20_Definition_20_Tight">Hacquetia epipactis (Scop.) DC.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86" office:name="">
          <text:span text:style-name="Definition">Astrantia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 a Atlanticko-eurosibiřská oblast</text:p>
      <text:p text:style-name="Definition_20_Term_20_Tight">Biogeografické regiony - poznámka</text:p>
      <text:p text:style-name="Definition_20_Definition_20_Tight">v lesnatém předhůří západních Karpat a východních Alp</text:p>
      <text:h text:style-name="Heading_20_4" text:outline-level="4">Zařazení</text:h>
      <text:p text:style-name="Definition_20_Term_20_Tight">Fytocenologický původ</text:p>
      <text:p text:style-name="Definition_20_Definition_20_Tight">ptenofylofyt, orgadofyt, telmatofyt - květnaté bučiny, světlé dubohabřiny a křoviny, v horách do 1000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 trvalka do 0.2 m vysoká, kompaktní olistění</text:p>
      <text:p text:style-name="Definition_20_Term_20_Tight">Kořen</text:p>
      <text:p text:style-name="Definition_20_Definition_20_Tight">početné svazčité kořeny z plazivých podzemních oddenků</text:p>
      <text:p text:style-name="Definition_20_Term_20_Tight">Výhony</text:p>
      <text:p text:style-name="Definition_20_Definition_20_Tight">bezlisté, nevětvené kvetoucí stonky s jediným okolíkem</text:p>
      <text:p text:style-name="Definition_20_Term_20_Tight">Listy</text:p>
      <text:p text:style-name="Definition_20_Definition_20_Tight">přízemní řapíkaté, dlanitě trojsečné a přes 0.1 m široké, s úkrojky opět trojlaločnými a drobně pilovitými</text:p>
      <text:p text:style-name="Definition_20_Term_20_Tight">Květenství</text:p>
      <text:p text:style-name="Definition_20_Definition_20_Tight">okolíky podpírané až osmi nápadnými, žlutozelenými, pilovitými, hvězdicovitě rozloženými listeny výrazně delšími květních stopek</text:p>
      <text:p text:style-name="Definition_20_Term_20_Tight">Květy</text:p>
      <text:p text:style-name="Definition_20_Definition_20_Tight">drobné, různoobalné, oboupohlavné nebo samčí, tyčinkotvaré, volnoplátečné, pětičetné, zelenožluté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dvounažky bez karpoforu, v obrysu okrouhlé; merikarpia hnědočerná</text:p>
      <text:p text:style-name="Definition_20_Term_20_Tight">Semena</text:p>
      <text:p text:style-name="Definition_20_Definition_20_Tight">vysévají se skarifikovaná merikarpia</text:p>
      <text:p text:style-name="Definition_20_Term_20_Tight">Možnost záměny taxonu (+ rozlišující rozhodný znak)</text:p>
      <text:p text:style-name="Definition_20_Definition_20_Tight">svérázný, stěží zaměnitelný taxon - habituelně podobná tibetská S. hacquetioides Franch. má hlávkovitě stažené okolíčky bílých nebo bledě růžových kvítků podpírané nejvýše třemi trojdílnými listeny; ostatní příležitostně pěstované druhy rodu (příloha) zcela nepodobné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olisťuje se v průběhu kvetení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kvete před olistěním stromů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přizpůsobivý taxon, na slunci jen za dostatku vody</text:p>
      <text:p text:style-name="Definition_20_Term_20_Tight">Faktor tepla</text:p>
      <text:p text:style-name="Definition_20_Definition_20_Tight">mrazuvzdorný do -28°C (USDA), nejspíš však i více</text:p>
      <text:p text:style-name="Definition_20_Term_20_Tight">Faktor vody</text:p>
      <text:p text:style-name="Definition_20_Definition_20_Tight">mezofyt až hygrofyt</text:p>
      <text:p text:style-name="Definition_20_Term_20_Tight">Faktor půdy</text:p>
      <text:p text:style-name="Definition_20_Definition_20_Tight">bohatá živinami, neutrální až zásaditá (pH 7.0 - 8.0) s vyšším podílem organické složky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kvetení</text:p>
      <text:p text:style-name="Definition_20_Term_20_Tight">Použití - pro trvalky</text:p>
      <text:p text:style-name="Definition_20_Definition_20_Tight">PD - Porost dřevin, OPD - Okraj porostu dřevin, KS - Kamenitá stanoviště (stanoviště s přítomností kamenů) a A - Alpinum</text:p>
      <text:p text:style-name="Definition_20_Term_20_Tight">Použití - pro trvalky - poznámka</text:p>
      <text:p text:style-name="Definition_20_Definition_20_Tight">GR 2-3 absSt 2-3 abs abs (stinná stanoviště, vlhké až mokré půdy)</text:p>
      <text:p text:style-name="Definition_20_Term_20_Tight">Choroby a škůdci</text:p>
      <text:p text:style-name="Definition_20_Definition_20_Tight">askomycety (Asterina, Mollisia, Leptosphaeria, Colletotrichum) a rzi rodu Puccinia; ze škůdců háďátka (Meloidogyne, Pratylenchus, Aphelenchoides), mandelinky (Oomorphus), krásněnky (Agonopterix).</text:p>
      <text:p text:style-name="Definition_20_Term_20_Tight">Doporučený spon pro výsadbu</text:p>
      <text:p text:style-name="Definition_20_Definition_20_Tight">v parkových výsadbáchdo 20 rostlin na m2 (častější výsadba v malých skupinkách po 3-5 rostlinách)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 a „in vitro“ (mikropropagace)</text:p>
      <text:p text:style-name="Definition_20_Term_20_Tight">Množení - poznámka</text:p>
      <text:p text:style-name="Definition_20_Definition_20_Tight">výsev skarifikovaného a stratifikovaného (2°C po šest týdnů) osiva (cca 8 g pro tisíc rostlin); dělení trsů časně zjara s výsadbou na záhony</text:p>
      <text:p text:style-name="Definition_20_Term_20_Tight">Mezihrnky</text:p>
      <text:p text:style-name="Definition_20_Definition_20_Tight">8 cm hrnky / sadbovače cca osm týdnů po výsevu</text:p>
      <text:p text:style-name="Definition_20_Term_20_Tight">Konečné hrnky</text:p>
      <text:p text:style-name="Definition_20_Definition_20_Tight">kontejnery 10-12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dosud chybí; nutná je vernalizace (šest týdnů 4°C-6°C)</text:p>
      <text:p text:style-name="Definition_20_Term_20_Tight">Doba kultivace</text:p>
      <text:p text:style-name="Definition_20_Definition_20_Tight">dopěstované rostliny kvetou druhým rokem po výsadbě</text:p>
      <text:p text:style-name="Definition_20_Term_20_Tight">Odrůdy</text:p>
      <text:p text:style-name="Definition_20_Definition_20_Tight">sněhobíle variegátní ´Thor´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9" office:name="">
              <text:span text:style-name="Definition">B / ZF - B - Výsadby v okolí budovy B</text:span>
            </text:a>
          </text:p>
        </text:list-item>
        <text:list-item>
          <text:p text:style-name="P1">
            <text:a xlink:type="simple" xlink:href="/taxon-locations/32" office:name="">
              <text:span text:style-name="Definition">K / ZF - K - Výsadby v okolí budovy K (koleje)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na Moravě domácí (západní hranice areálu!), pozvolna mizející taxon; německá hodnocení 1984: Liebhaberstaude (vhodná pro zahrádkáře)</text:p>
      <text:p text:style-name="Definition_20_Term">Odkazy</text:p>
      <text:list text:style-name="L2">
        <text:list-item>
          <text:p text:style-name="P2">Calviňo C.I., Downie S.R. (2007): Circumscription and phylogeny of Apiaceae subfamily Saniculoideae based on chloroplast DNA sequences. Molecular Phylogenetics and Evolution 44 (1): 175-191.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TAvMjIvMThfMjRfMTNfOTY1X19VaGVyX1NhbmljdWxhX2V1cm9wYWVhLkpQRyJdXQ?sha=90a4183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RfMTRfMzI2X19VaGVyX1NhbmljdWxhX2VwaXBhY3Rpc19PX1Rob3JPX29rb2xfay5KUEciXV0?sha=d0092031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TAvMjIvMThfMjRfMTRfNjQ4X19VaGVyX1NhbmljdWxhX2VwaXBhY3Rpcy5KUEciXV0?sha=814621ee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TAvMjIvMThfMjRfMTRfOTcxX19VaGVyX1NhbmljdWxhX2dyZWdhcmlhLkpQRyJdXQ?sha=4fd7429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TAvMjIvMThfMjRfMTVfMzI0X19VaGVyX1NhbmljdWxhX2VwaXBhY3Rpc19va29sX2suSlBHIl1d?sha=0c856fc1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TAvMjIvMThfMjRfMTVfNjQ0X19VaGVyX1NhbmljdWxhX2dyZWdhcmlhX2hsX3ZreS5KUEciXV0?sha=a24286ce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TAvMjIvMThfMjRfMTVfOTY0X19VaGVyX1NhbmljdWxhX2VwaXBhY3Rpc19PX1Rob3JPXy5KUEciXV0?sha=c6ab6773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TAvMjIvMThfMjRfMTZfMjg5X19VaGVyX1NhbmljdWxhX2V1cm9wYWVhX2hsX3ZreS5KUEciXV0?sha=35d1392c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