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Ephedra distachya</text:h>
      <text:p text:style-name="Definition_20_Term_20_Tight">Název taxonu</text:p>
      <text:p text:style-name="Definition_20_Definition_20_Tight">Ephedra distachya</text:p>
      <text:p text:style-name="Definition_20_Term_20_Tight">Vědecký název taxonu</text:p>
      <text:p text:style-name="Definition_20_Definition_20_Tight">Ephedra distachya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chvojník švýcarský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ssp. helvetica</text:p>
      <text:p text:style-name="Definition_20_Term_20_Tight">Nadřazená kategorie</text:p>
      <text:p text:style-name="Definition_20_Definition_20_Tight">
        <text:a xlink:type="simple" xlink:href="/t/2496" office:name="">
          <text:span text:style-name="Definition">Ephedra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areál přirozeného výskytu zahrnuje jižní část Evropy (severní oblastí výskytu zasahuje až na jižní Slovensko), dále jihovýchodní oblasti (evropské části) Ruska a sahá až do Střední Asie.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0,3-0,5 (1) m velký metlovitý keř vzhledem připomínající přesličku.</text:p>
      <text:p text:style-name="Definition_20_Term_20_Tight">Kořen</text:p>
      <text:p text:style-name="Definition_20_Definition_20_Tight">vytváří kořenové výběžky.</text:p>
      <text:p text:style-name="Definition_20_Term_20_Tight">Výhony</text:p>
      <text:p text:style-name="Definition_20_Definition_20_Tight">prutovité a článkované výhony jsou obvykle 3-3,5 mm tlusté, rovné, šedavězelené a jemně rýhované.</text:p>
      <text:p text:style-name="Definition_20_Term_20_Tight">Listy</text:p>
      <text:p text:style-name="Definition_20_Definition_20_Tight">bez výrazné listové čepele, vstřícně, případně přeslenitě postavené, obvykle 2-2,5 mm dlouhé, blanité a jen na hřbetě zelené. Postavené v uzlinách větví.</text:p>
      <text:p text:style-name="Definition_20_Term_20_Tight">Plody</text:p>
      <text:p text:style-name="Definition_20_Definition_20_Tight">vejčité, zhruba 5-6 mm velké, zdužnatělé a nápadně červeně zbarvené semené peckovice, které připomínají bobuli. Dvoudomá dřevina.</text:p>
      <text:p text:style-name="Definition_20_Term_20_Tight">Možnost záměny taxonu (+ rozlišující rozhodný znak)</text:p>
      <text:p text:style-name="Definition_20_Definition_20_Tight">není, v ČR se jiný zástupce rodu nepěstuje. Jednotlivé druhy daného rodu, které jsou si značně podobné se rozeznávají především podle habitu, charakteru výhonů a plodů.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přednostně světlomilná dřevina, která však dobře prosperuje i na stanovišti v polostínu. Při větším zastínění nápadně řídne a chřadne.</text:p>
      <text:p text:style-name="Definition_20_Term_20_Tight">Faktor tepla</text:p>
      <text:p text:style-name="Definition_20_Definition_20_Tight">omezeně mrazuvzdorný druh, který může v nepříznivých zimách až středně silně omrzat. Regeneruje dobře. Vhodný do teplejších a spíše závětrných lokalit v oblasti I-II.</text:p>
      <text:p text:style-name="Definition_20_Term_20_Tight">Faktor vody</text:p>
      <text:p text:style-name="Definition_20_Definition_20_Tight">dobře snáší suchá stanoviště i nízkou vzdušnou vlhkost. Nehodí se do příliš zamokřených půd.</text:p>
      <text:p text:style-name="Definition_20_Term_20_Tight">Faktor půdy</text:p>
      <text:p text:style-name="Definition_20_Definition_20_Tight">na minerální kvalitu a hloubku půdy nenáročný. Preferuje půdy spíše lehčí a středně těžké. Mohou být i písčité, silně kamenité a skeletnaté.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zajímavá a perspektivní neokoukaná dřevina vhodná pro půdopokryvy, jako náhrada trávníku, do vřesovišť, ke kamenům a hrubým materiálům apod. Především pro skupinové použití a do zahradního detailu.</text:p>
      <text:p text:style-name="Definition_20_Term_20_Tight">Choroby a škůdci</text:p>
      <text:p text:style-name="Definition_20_Definition_20_Tight">významnější se nevyskytují</text:p>
      <text:p text:style-name="Definition_20_Term_20_Tight">Růstové i jiné druhově specifické vlastnosti</text:p>
      <text:p text:style-name="Definition_20_Definition_20_Tight">dobře snáší znečištěné ovzduší a městské prostředí, obsahuje alkaloid ephedrin.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Kořenové řízky, Osní řízky, Bazální řízky, Hřížení a Množení odkopky</text:p>
      <text:p text:style-name="Definition_20_Term_20_Tight">Množení - poznámka</text:p>
      <text:p text:style-name="Definition_20_Definition_20_Tight">rozmnožován především řízkováním a eventuelně hřížením.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" office:name="">
              <text:span text:style-name="Definition">BZA - Botanický systém / Botanická zahrada a arboretum Brno</text:span>
            </text:a>
          </text:p>
        </text:list-item>
        <text:list-item>
          <text:p text:style-name="P1">
            <text:a xlink:type="simple" xlink:href="/taxon-locations/9" office:name="">
              <text:span text:style-name="Definition">BZA - Okolí Rokle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7" office:name="">
              <text:span text:style-name="Definition">BZA - Vysočina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