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Araucaria heterophylla</text:h>
      <text:p text:style-name="Definition_20_Term_20_Tight">Název taxonu</text:p>
      <text:p text:style-name="Definition_20_Definition_20_Tight">Araucaria heterophylla</text:p>
      <text:p text:style-name="Definition_20_Term_20_Tight">Vědecký název taxonu</text:p>
      <text:p text:style-name="Definition_20_Definition_20_Tight">Araucaria heterophylla</text:p>
      <text:p text:style-name="Definition_20_Term_20_Tight">Jména autorů, kteří taxon popsali</text:p>
      <text:p text:style-name="Definition_20_Definition_20_Tight">
        <text:a xlink:type="simple" xlink:href="/taxon-authors/280" office:name="">
          <text:span text:style-name="Definition">(Salisb.) Franco (1952)</text:span>
        </text:a>
      </text:p>
      <text:p text:style-name="Definition_20_Term_20_Tight">Český název</text:p>
      <text:p text:style-name="Definition_20_Definition_20_Tight">blahočet ztepilý, araukárie ztepilá, "pokojová jedle"</text:p>
      <text:p text:style-name="Definition_20_Term_20_Tight">Synonyma (zahradnicky používaný název)</text:p>
      <text:p text:style-name="Definition_20_Definition_20_Tight">Araucaria excelsa (Lamb.) R. Br.; Eutassa heterophylla Salisb.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8" office:name="">
          <text:span text:style-name="Definition">Araucaria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Holantarktická květenná říše a Novozélandská oblast</text:p>
      <text:p text:style-name="Definition_20_Term_20_Tight">Biogeografické regiony - poznámka</text:p>
      <text:p text:style-name="Definition_20_Definition_20_Tight">Ostrovy Norfolk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stromy 50 (až 60) m vysoké; kmen rovný; koruna věžovitá</text:p>
      <text:p text:style-name="Definition_20_Term_20_Tight">Výhony</text:p>
      <text:p text:style-name="Definition_20_Definition_20_Tight">větve v přeslenech po 4–7, vodorovně postavené v pravidelných patrech; větévky horizontálně odstálé nebo převisající, postranní větévky obvykle zpeřeně uspořádané, převisající;</text:p>
      <text:p text:style-name="Definition_20_Term_20_Tight">Listy</text:p>
      <text:p text:style-name="Definition_20_Definition_20_Tight">dvoutvárné a jehlicovité, hustě porůstající výhony; na mladých stromech a postranních větévkách delší (6–12 mm), jasně zelené, šídlovité, naspodu modravé, nahoru zakřivené a řidšeji postavené; na dospělých a plodných rostlinách kratší (5-9 mm), tmavší a tužší, na bázi širší, vrcholek tupý, víceméně zakřivené a hustě porůstající výhon;</text:p>
      <text:p text:style-name="Definition_20_Term_20_Tight">Květenství</text:p>
      <text:p text:style-name="Definition_20_Definition_20_Tight">samčí šištice terminální, jednotlivě nebo ve svazečcích, až 4 cm dlouhé, žlutavě hnědé nebo červenavé, mikrosporofyly špičaté; samičí téměř kulovité, 8–15 × 7–15 cm velké, někdy širší než dlouhé, vrcholek listenů trojúhlý</text:p>
      <text:p text:style-name="Definition_20_Term_20_Tight">Semena</text:p>
      <text:p text:style-name="Definition_20_Definition_20_Tight">elipsoidní, slabě zploštělá, 25–30 mm dlouhá a 13 mm široká, s postranním křídlem</text:p>
      <text:p text:style-name="Definition_20_Term_20_Tight">Kůra a borka</text:p>
      <text:p text:style-name="Definition_20_Definition_20_Tight">kůra tmavošedá či šedohnědá, odlupující se v jemných šupinách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bez přímého slunce; přes léto je možné umístit venku na polostinném místě; tmavé stanoviště se suchým vzduchem jsou pro pěstování nevhodné.</text:p>
      <text:p text:style-name="Definition_20_Term_20_Tight">Faktor tepla</text:p>
      <text:p text:style-name="Definition_20_Definition_20_Tight">přezimuje v chladném skleníku či interiéru (5 - 10°C) s minimální zálivkou; v létě optimální teplota 15 - 18°C, vyvarovat se horku a suchému vzduchu.</text:p>
      <text:p text:style-name="Definition_20_Term_20_Tight">Faktor vody</text:p>
      <text:p text:style-name="Definition_20_Definition_20_Tight">substrát stále mírně vlhký; nepřelévat (reaguje opadáváním jelic); vhodné rosení měkkou vodou; doporučuje se zálivka dešťovou nebo převařenou vodou.</text:p>
      <text:p text:style-name="Definition_20_Term_20_Tight">Faktor půdy</text:p>
      <text:p text:style-name="Definition_20_Definition_20_Tight">substrát lehký, humózní dobře propustný se střední zásobou hnojiv, pH 4,8 - 5,8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ze všech známých druhů araukárií je pro pěstování v interiéru nejvhodnější; solitérní zelená rostlina pro světlé a chladné prostory</text:p>
      <text:p text:style-name="Definition_20_Term_20_Tight">Choroby a škůdci</text:p>
      <text:p text:style-name="Definition_20_Definition_20_Tight">vlnatky, třásněnky, puklice; převislé větve na příliš teplém stanovišti nebo při nadměrné zálivce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množení vrcholovými řízky, odebranými pod druhým patrem od vrcholu, řízky z postranních větví rostou jen vějířovitě; odběr řízků VIII.-IX.; zakořeňování při vysoké vlhkosti vzduchu, teplota substrátu 25 ºC, ošetřit růstovým stimulátorem; vypěstování středně velkých rostlin z řížků trvá osm až deset měsíců.</text:p>
      <text:p text:style-name="Definition_20_Term_20_Tight">Odrůdy</text:p>
      <text:p text:style-name="Definition_20_Definition_20_Tight">Albospica' - jehlice i výhony stříbřitě pestré, často však zezelenají; 'Astrid' - kompaktní a elegantní rostliny vyrovnaného vzhledu, vzrůstnější než 'Gracilis'; 'Aureo Variegata' - jehlice modrozelené se světle žlutým širokým pruhem; ´Compacta´ - kompaktní, hustý růst; ´Glauca´ - modrozelené jehlice; 'Gracilis' - vzrůst kompaktnější a jemný, elegantní, je proto velmi oblíbená, jehlice jsou tenčí, světleji zelené; ´Leopoldii´ - hustý, kompaktní růst, modrozelené jehlice; 'Monstrosa' - výhony shloučené ve svazky, špičky bělavé; 'Muelleri' - obzvláště silně rostoucí kultivar; ´Robusta´ - vzrůstná silně rostoucí, jehlice tmavě zelené; 'Speciosissima' - vzhledem podobná Araucaria cunninghamii, ale kompaktnější, jehlice až 4 cm dlouhé, zakřivené; 'Virgata' - habitem podobná Picea abies 'Virgata'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300027?tab=references" office:name="">
              <text:span text:style-name="Definition">http://www.tropicos.org/Name/2300027?tab=references</text:span>
            </text:a>
          </text:p>
        </text:list-item>
        <text:list-item>
          <text:p text:style-name="P2">
            <text:a xlink:type="simple" xlink:href="http://www.iucnredlist.org/details/30497/0" office:name="">
              <text:span text:style-name="Definition">http://www.iucnredlist.org/details/30497/0</text:span>
            </text:a>
          </text:p>
        </text:list-item>
        <text:list-item>
          <text:p text:style-name="P2">
            <text:a xlink:type="simple" xlink:href="http://www.biolib.cz/cz/taxon/id132952/" office:name="">
              <text:span text:style-name="Definition">http://www.biolib.cz/cz/taxon/id132952/</text:span>
            </text:a>
          </text:p>
        </text:list-item>
        <text:list-item>
          <text:p text:style-name="P2">
            <text:a xlink:type="simple" xlink:href="http://databaze.dendrologie.cz/index.php?menu=5&amp;id=28874" office:name="">
              <text:span text:style-name="Definition">http://databaze.dendrologie.cz/index.php?menu=5&amp;id=28874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NTVfNTJfTWFydGluZWtfQXJhdWNhcmlhX2hldGVyb3BoeWxsYV9oYWJpdHVzLkpQRyJdXQ?sha=a587340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NTVfMzg5X01hcnRpbmVrX0FyYXVjYXJpYV9oZXRlcm9waHlsbGFfdnlob255LkpQRyJdXQ?sha=db41bab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