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Rumohra adiantiformis</text:h>
      <text:p text:style-name="Definition_20_Term_20_Tight">Název taxonu</text:p>
      <text:p text:style-name="Definition_20_Definition_20_Tight">Rumohra adiantiformis</text:p>
      <text:p text:style-name="Definition_20_Term_20_Tight">Vědecký název taxonu</text:p>
      <text:p text:style-name="Definition_20_Definition_20_Tight">Rumohra adiantiformis</text:p>
      <text:p text:style-name="Definition_20_Term_20_Tight">Jména autorů, kteří taxon popsali</text:p>
      <text:p text:style-name="Definition_20_Definition_20_Tight">
        <text:a xlink:type="simple" xlink:href="/taxon-authors/292" office:name="">
          <text:span text:style-name="Definition">(G. Forst.) Ching (1934)</text:span>
        </text:a>
      </text:p>
      <text:p text:style-name="Definition_20_Term_20_Tight">Český název</text:p>
      <text:p text:style-name="Definition_20_Definition_20_Tight">rumora</text:p>
      <text:p text:style-name="Definition_20_Term_20_Tight">Synonyma (zahradnicky používaný název)</text:p>
      <text:p text:style-name="Definition_20_Definition_20_Tight">Polystichum adiantiforme (G. Forst.) J. Sm.; Lastrea adiantiformis (G. Forst.) Vareschi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0" office:name="">
          <text:span text:style-name="Definition">Rumohra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oblast Guyanské vysočiny, Paleotropická květenná říše, Usambarská oblast, oblast Namibie a Karoo, Polynézská oblast, Kapská květenná říše, Kapská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Střední Amerika, Jižní Amerika, jižní Afrika, Austrálie, Nový Zéland, Polynésie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teresterická nebo epifytická kapradina; výška 50-100 cm</text:p>
      <text:p text:style-name="Definition_20_Term_20_Tight">Kořen</text:p>
      <text:p text:style-name="Definition_20_Definition_20_Tight">oddenek dlouze plazivý, šupinatý</text:p>
      <text:p text:style-name="Definition_20_Term_20_Tight">Listy</text:p>
      <text:p text:style-name="Definition_20_Definition_20_Tight">listy na obvodu vejčité až trojúhelníkovité, 2-3x zpeřené, 90-100 cm dlouhé, úkrojky úzce kosočtverečné, řapíkaté, hrubě zubaté; tuhé, tmavě sytě zelené a kožovité</text:p>
      <text:p text:style-name="Definition_20_Term_20_Tight">Květenství</text:p>
      <text:p text:style-name="Definition_20_Definition_20_Tight">výtrusnicové kupky v průměru až 3 mm, ve dvou řadách mezi střední žilkou a okrajem čepele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stanoviště, nesnese přímé slunce</text:p>
      <text:p text:style-name="Definition_20_Term_20_Tight">Faktor tepla</text:p>
      <text:p text:style-name="Definition_20_Definition_20_Tight">poloteplý až teplý skleník; v zimě by teploty neměly klesnout pod 13 °C, optimum 16-18 °C</text:p>
      <text:p text:style-name="Definition_20_Term_20_Tight">Faktor vody</text:p>
      <text:p text:style-name="Definition_20_Definition_20_Tight">udržovat stálou vlhkost substrátu, nesmí dlouhodobně vyschnout; vyšší vzdušná vlhkost</text:p>
      <text:p text:style-name="Definition_20_Term_20_Tight">Faktor půdy</text:p>
      <text:p text:style-name="Definition_20_Definition_20_Tight">substrát - směs listovky, rašeliny a drnovky (1:1:1)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k řezu listů; sesazované nádoby, podrost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0695?tab=references" office:name="">
              <text:span text:style-name="Definition">http://www.tropicos.org/Name/26600695?tab=references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TlfNTkzX01hcnRpbmVrX1J1bW9ocmFfYWRpYW50aWZvcm1pc19saXN0LkpQRyJdXQ?sha=35f9d44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TlfNzU4X01hcnRpbmVrX1J1bW9ocmFfYWRpYW50aWZvcm1pc192eXRydXNuaWNvdmVfa3Vwa3kuanBnIl1d?sha=adb97f79" office:name="">
          <text:span text:style-name="Definition">
            <draw:frame svg:width="415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