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Foeniculum vulgare var. azoricum</text:h>
      <text:p text:style-name="Definition_20_Term_20_Tight">Název taxonu</text:p>
      <text:p text:style-name="Definition_20_Definition_20_Tight">Foeniculum vulgare var. azoricum</text:p>
      <text:p text:style-name="Definition_20_Term_20_Tight">Vědecký název taxonu</text:p>
      <text:p text:style-name="Definition_20_Definition_20_Tight">Foeniculum vulgare var. azoricum</text:p>
      <text:p text:style-name="Definition_20_Term_20_Tight">Jména autorů, kteří taxon popsali</text:p>
      <text:p text:style-name="Definition_20_Definition_20_Tight">
        <text:a xlink:type="simple" xlink:href="/taxon-authors/296" office:name="">
          <text:span text:style-name="Definition">Mill., Mill., Thell.</text:span>
        </text:a>
      </text:p>
      <text:p text:style-name="Definition_20_Term_20_Tight">Český název</text:p>
      <text:p text:style-name="Definition_20_Definition_20_Tight">fenykl sladký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ssp. vulgare var azoricum</text:p>
      <text:p text:style-name="Definition_20_Term_20_Tight">Nadřazená kategorie</text:p>
      <text:p text:style-name="Definition_20_Definition_20_Tight">
        <text:a xlink:type="simple" xlink:href="/t/2524" office:name="">
          <text:span text:style-name="Definition">Foeniculum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Itálie</text:p>
      <text:h text:style-name="Heading_20_4" text:outline-level="4">Zařazení</text:h>
      <text:p text:style-name="Definition_20_Term_20_Tight">Pěstitelská skupina</text:p>
      <text:p text:style-name="Definition_20_Definition_20_Tight">Letnička pravá a Listová a stonková zelenina</text:p>
      <text:h text:style-name="Heading_20_4" text:outline-level="4">Popisné a identifikační znaky</text:h>
      <text:p text:style-name="Definition_20_Term_20_Tight">Habitus</text:p>
      <text:p text:style-name="Definition_20_Definition_20_Tight">růžice nitkovitě dělených listů, tvoříci nepravou cibuli z dužnatých listových pochev, výrazně rýhovaných</text:p>
      <text:p text:style-name="Definition_20_Term_20_Tight">Kořen</text:p>
      <text:p text:style-name="Definition_20_Definition_20_Tight">mohutný kůlový kořen</text:p>
      <text:p text:style-name="Definition_20_Term_20_Tight">Listy</text:p>
      <text:p text:style-name="Definition_20_Definition_20_Tight">nitkově dělené listy, řapíky podlouhlé, trojuhelníkovité, až 200 mm dlouhé, na bázi silně zdužnatělé, čepel je 250 mm dlouhá, 70 - 150 mm široká, 3 - 4x peřenosečná, tvořená čárkovitými až niťovitými listy, které jsou všestranně rozložené</text:p>
      <text:p text:style-name="Definition_20_Term_20_Tight">Květenství</text:p>
      <text:p text:style-name="Definition_20_Definition_20_Tight">za dlouhého dne se vytváří květní stvol nesoucí okoličnaté květenství</text:p>
      <text:p text:style-name="Definition_20_Term_20_Tight">Květy</text:p>
      <text:p text:style-name="Definition_20_Definition_20_Tight">malé žluté květy</text:p>
      <text:p text:style-name="Definition_20_Term_20_Tight">Plody</text:p>
      <text:p text:style-name="Definition_20_Definition_20_Tight">žebernaté dvounažky</text:p>
      <text:p text:style-name="Definition_20_Term_20_Tight">Semena</text:p>
      <text:p text:style-name="Definition_20_Definition_20_Tight">zelenohnědé, aromatické</text:p>
      <text:p text:style-name="Definition_20_Term_20_Tight">Vytrvalost</text:p>
      <text:p text:style-name="Definition_20_Definition_20_Tight">jednoleté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méně náročný na teplotu, optimum kolem 18 °C, teploty po 7 a nad 24 °C brzdí růst, klíčení 20 - 22 °C, pro předpěstování sadby 15 - 20 °C, nízke teploty podporují vybíhání do květu</text:p>
      <text:p text:style-name="Definition_20_Term_20_Tight">Faktor vody</text:p>
      <text:p text:style-name="Definition_20_Definition_20_Tight">dobře zásobené vodou, při nedostatku jsou konzumní části tvrdší, málo šťavnaté</text:p>
      <text:p text:style-name="Definition_20_Term_20_Tight">Faktor půdy</text:p>
      <text:p text:style-name="Definition_20_Definition_20_Tight">hlubší humózní půdy, řepařská oblast</text:p>
      <text:p text:style-name="Definition_20_Term_20_Tight">Faktor půdy - poznámka</text:p>
      <text:p text:style-name="Definition_20_Definition_20_Tight">vhodnější chráněné teplejší polohy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Doporučený spon pro výsadbu</text:p>
      <text:p text:style-name="Definition_20_Definition_20_Tight">0,4 - 0,5 x 0,2 - 0,3 m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