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Colchicum bulbocodium</text:h>
      <text:p text:style-name="Definition_20_Term_20_Tight">Název taxonu</text:p>
      <text:p text:style-name="Definition_20_Definition_20_Tight">Colchicum bulbocodium</text:p>
      <text:p text:style-name="Definition_20_Term_20_Tight">Vědecký název taxonu</text:p>
      <text:p text:style-name="Definition_20_Definition_20_Tight">Colchicum bulbocodium</text:p>
      <text:p text:style-name="Definition_20_Term_20_Tight">Jména autorů, kteří taxon popsali</text:p>
      <text:p text:style-name="Definition_20_Definition_20_Tight">
        <text:a xlink:type="simple" xlink:href="/taxon-authors/315" office:name="">
          <text:span text:style-name="Definition">Ker Gawl</text:span>
        </text:a>
      </text:p>
      <text:p text:style-name="Definition_20_Term_20_Tight">Český název</text:p>
      <text:p text:style-name="Definition_20_Definition_20_Tight">ocúnovec jarní</text:p>
      <text:p text:style-name="Definition_20_Term_20_Tight">Synonyma (zahradnicky používaný název)</text:p>
      <text:p text:style-name="Definition_20_Definition_20_Tight">Bulbocodium vernum L.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Pyreneje, Alpy, Kavkaz</text:p>
      <text:h text:style-name="Heading_20_4" text:outline-level="4">Zařazení</text:h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