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Spiraea x arguta</text:h>
      <text:p text:style-name="Definition_20_Term_20_Tight">Název taxonu</text:p>
      <text:p text:style-name="Definition_20_Definition_20_Tight">Spiraea x arguta</text:p>
      <text:p text:style-name="Definition_20_Term_20_Tight">Vědecký název taxonu</text:p>
      <text:p text:style-name="Definition_20_Definition_20_Tight">Spiraea x arguta</text:p>
      <text:p text:style-name="Definition_20_Term_20_Tight">Jména autorů, kteří taxon popsali</text:p>
      <text:p text:style-name="Definition_20_Definition_20_Tight">
        <text:a xlink:type="simple" xlink:href="/taxon-authors/319" office:name="">
          <text:span text:style-name="Definition">Zabel</text:span>
        </text:a>
      </text:p>
      <text:p text:style-name="Definition_20_Term_20_Tight">Český název</text:p>
      <text:p text:style-name="Definition_20_Definition_20_Tight">tavolník význačný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1" office:name="">
          <text:span text:style-name="Definition">Spiraea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vyšlechtěn Zabelem před r. 1893 (S. multiflora × S. thunbergii)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graciézně stavěný opadavý keř, tenké větévky poloobloukovitě polopřevislé, výška 1-2 m, vzrůst silnější než S. thunbergii</text:p>
      <text:p text:style-name="Definition_20_Term_20_Tight">Výhony</text:p>
      <text:p text:style-name="Definition_20_Definition_20_Tight">letorosty tenké, slabě žebernaté, pýřité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podlouhle obvejčité nebo poněkud kopinaté, 2-4 cm, živě zelené, ostře a často 2x pilovité, ale pouze v horní třetině až polovině, oboustranně lysé</text:p>
      <text:p text:style-name="Definition_20_Term_20_Tight">Květenství</text:p>
      <text:p text:style-name="Definition_20_Definition_20_Tight">mnohokvětá květenství podél celých větévek</text:p>
      <text:p text:style-name="Definition_20_Term_20_Tight">Květy</text:p>
      <text:p text:style-name="Definition_20_Definition_20_Tight">květy čistě bílé, 8-9 mm široké</text:p>
      <text:p text:style-name="Definition_20_Term_20_Tight">Plody</text:p>
      <text:p text:style-name="Definition_20_Definition_20_Tight">měchýřky pukající břišním švem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I-III</text:p>
      <text:p text:style-name="Definition_20_Term_20_Tight">Faktor vody</text:p>
      <text:p text:style-name="Definition_20_Definition_20_Tight">odolná vůči suchu</text:p>
      <text:p text:style-name="Definition_20_Term_20_Tight">Faktor půdy</text:p>
      <text:p text:style-name="Definition_20_Definition_20_Tight">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IV-V - květ</text:p>
      <text:p text:style-name="Definition_20_Term_20_Tight">Použití</text:p>
      <text:p text:style-name="Definition_20_Definition_20_Tight">jako solitera i do skupin keřů,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 a Dřevité řízky</text:p>
      <text:p text:style-name="Definition_20_Term_20_Tight">Množení - poznámka</text:p>
      <text:p text:style-name="Definition_20_Definition_20_Tight">množíme řízkováním, nejčastěji dřevitými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