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Consolida regalis</text:h>
      <text:p text:style-name="Definition_20_Term_20_Tight">Název taxonu</text:p>
      <text:p text:style-name="Definition_20_Definition_20_Tight">Consolida regalis</text:p>
      <text:p text:style-name="Definition_20_Term_20_Tight">Vědecký název taxonu</text:p>
      <text:p text:style-name="Definition_20_Definition_20_Tight">Consolida regalis</text:p>
      <text:p text:style-name="Definition_20_Term_20_Tight">Jména autorů, kteří taxon popsali</text:p>
      <text:p text:style-name="Definition_20_Definition_20_Tight">
        <text:a xlink:type="simple" xlink:href="/taxon-authors/321" office:name="">
          <text:span text:style-name="Definition">Gray</text:span>
        </text:a>
      </text:p>
      <text:p text:style-name="Definition_20_Term_20_Tight">Český název</text:p>
      <text:p text:style-name="Definition_20_Definition_20_Tight">ostrožka stračka</text:p>
      <text:p text:style-name="Definition_20_Term_20_Tight">Synonyma (zahradnicky používaný název)</text:p>
      <text:p text:style-name="Definition_20_Definition_20_Tight">Delphinium consolida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0" office:name="">
          <text:span text:style-name="Definition">Consolida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p text:style-name="Definition_20_Term_20_Tight">Biogeografické regiony - poznámka</text:p>
      <text:p text:style-name="Definition_20_Definition_20_Tight">Orient v současné době Evropa, Severní Amerika a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vzpřímené, bohatě větvené lodyhy, 30 - 12O cm</text:p>
      <text:p text:style-name="Definition_20_Term_20_Tight">Listy</text:p>
      <text:p text:style-name="Definition_20_Definition_20_Tight">řapíkaté, čárkovitě členěné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modrofialové, růžové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černá, dlouhá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QvMDYvMTcvMTRfMjlfNTJfNjA1X0NvbnNvbGlkYV9yZWdhbGlzXzNfLmpwZyJdXQ?sha=5f0680aa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YvMTcvMTRfMjlfNTJfOTg3X0NvbnNvbGlkYV9yZWdhbGlzX0thcm1fbm92Xy5KUEciXV0?sha=ab90d0c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YvMTcvMTRfMzRfMDJfOTkyX1AxMDEwMDY5LkpQRyJdXQ?sha=8ba7b19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YvMTcvMTRfMzlfNTBfODE0XzIwMTVfMDlfMjZfMDcuMjYuMjguanBnIl1d?sha=2701440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