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Physocarpus opulifolius</text:h>
      <text:p text:style-name="Definition_20_Term_20_Tight">Název taxonu</text:p>
      <text:p text:style-name="Definition_20_Definition_20_Tight">Physocarpus opulifolius</text:p>
      <text:p text:style-name="Definition_20_Term_20_Tight">Vědecký název taxonu</text:p>
      <text:p text:style-name="Definition_20_Definition_20_Tight">Physocarpus opulifolius</text:p>
      <text:p text:style-name="Definition_20_Term_20_Tight">Jména autorů, kteří taxon popsali</text:p>
      <text:p text:style-name="Definition_20_Definition_20_Tight">
        <text:a xlink:type="simple" xlink:href="/taxon-authors/167" office:name="">
          <text:span text:style-name="Definition">(L.) Maxim.</text:span>
        </text:a>
      </text:p>
      <text:p text:style-name="Definition_20_Term_20_Tight">Odrůda</text:p>
      <text:p text:style-name="Definition_20_Definition_20_Tight">´Dart´s Gold´</text:p>
      <text:p text:style-name="Definition_20_Term_20_Tight">Český název</text:p>
      <text:p text:style-name="Definition_20_Definition_20_Tight">tavola kalinolistá</text:p>
      <text:p text:style-name="Definition_20_Term_20_Tight">Synonyma (zahradnicky používaný název)</text:p>
      <text:p text:style-name="Definition_20_Definition_20_Tight">Spiraea opulifolia L.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96" office:name="">
          <text:span text:style-name="Definition">Physocarpus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 a Severoamerická atlantická oblast (východ SA)</text:p>
      <text:p text:style-name="Definition_20_Term_20_Tight">Biogeografické regiony - poznámka</text:p>
      <text:p text:style-name="Definition_20_Definition_20_Tight">jihovýchodní Kanada, východ USA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téměř k zemi obloukovitě rozkladitý keř, výška až okolo 3 m</text:p>
      <text:p text:style-name="Definition_20_Term_20_Tight">Výhony</text:p>
      <text:p text:style-name="Definition_20_Definition_20_Tight">letorosty lysé</text:p>
      <text:p text:style-name="Definition_20_Term_20_Tight">Pupeny</text:p>
      <text:p text:style-name="Definition_20_Definition_20_Tight">střídavé</text:p>
      <text:p text:style-name="Definition_20_Term_20_Tight">Listy</text:p>
      <text:p text:style-name="Definition_20_Definition_20_Tight">listy okrouhle vejčité až oválné, 3-7 cm, 3-5laločné, laloky 2x pilovité, řapíky 6-20 mm</text:p>
      <text:p text:style-name="Definition_20_Term_20_Tight">Květenství</text:p>
      <text:p text:style-name="Definition_20_Definition_20_Tight">květy v 3-5 cm širokých chocholících na koncích postranních větévek</text:p>
      <text:p text:style-name="Definition_20_Term_20_Tight">Květy</text:p>
      <text:p text:style-name="Definition_20_Definition_20_Tight">květy až 12 mm široké, bílé nebo bledě růžové,</text:p>
      <text:p text:style-name="Definition_20_Term_20_Tight">Plody</text:p>
      <text:p text:style-name="Definition_20_Definition_20_Tight">plodem je nadmutý měchýřek, po 3-5, na bázi srostlé, červenavé</text:p>
      <text:p text:style-name="Definition_20_Term_20_Tight">Kůra a borka</text:p>
      <text:p text:style-name="Definition_20_Definition_20_Tight">větve s hnědou, popraskanou a odlupující borkou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světlomilná, ale snese i polostín</text:p>
      <text:p text:style-name="Definition_20_Term_20_Tight">Faktor tepla</text:p>
      <text:p text:style-name="Definition_20_Definition_20_Tight">oblast I-IV</text:p>
      <text:p text:style-name="Definition_20_Term_20_Tight">Faktor vody</text:p>
      <text:p text:style-name="Definition_20_Definition_20_Tight">nemá rád vodní extrémy, jinak nenáročný</text:p>
      <text:p text:style-name="Definition_20_Term_20_Tight">Faktor půdy</text:p>
      <text:p text:style-name="Definition_20_Definition_20_Tight">na půdu nenáročný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V-VI - květ, ve vegetačním období listy (kultivary i žlutozelenými nebo purpurově hnědými)</text:p>
      <text:p text:style-name="Definition_20_Term_20_Tight">Použití</text:p>
      <text:p text:style-name="Definition_20_Definition_20_Tight">solitera, keřové skupiny, meliorační dřevina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 a Dřevité řízky</text:p>
      <text:p text:style-name="Definition_20_Term_20_Tight">Množení - poznámka</text:p>
      <text:p text:style-name="Definition_20_Definition_20_Tight">nejčastěji rozmnožujeme dřevitými řízky (i kultivary)</text:p>
      <text:p text:style-name="Definition_20_Term_20_Tight">Odrůdy</text:p>
      <text:p text:style-name="Definition_20_Definition_20_Tight">Velmi rozsáhlá odrůdová skladba (viz odkaz). Lze např. uvést: ´Dart´s Gold´ - listy zlatožluté, ´Diabolo´- listy napurpurověle zelené až purpurově hnědé, květy purpurově růžové, četné, kvete v červnu až červenci, ´Luteus´ - listy po vyrašení žluté, později víceméně žlutavě zelené nebo bronzově žluté</text:p>
      <text:h text:style-name="Heading_20_4" text:outline-level="4">Ostatní</text:h>
      <text:p text:style-name="Definition_20_Term">Odkazy</text:p>
      <text:list text:style-name="L1">
        <text:list-item>
          <text:p text:style-name="P1">WredeAndreas und Thorsten Ufer, Europaweit auf Herz und Nieren geprüft. Blasenspieren. 2022. Gartenpraxis. 48(5), 34-41. ISSN 0341-2105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