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Corylus colurna</text:h>
      <text:p text:style-name="Definition_20_Term_20_Tight">Název taxonu</text:p>
      <text:p text:style-name="Definition_20_Definition_20_Tight">Corylus colurna</text:p>
      <text:p text:style-name="Definition_20_Term_20_Tight">Vědecký název taxonu</text:p>
      <text:p text:style-name="Definition_20_Definition_20_Tight">Corylus colurna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líska turecká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02" office:name="">
          <text:span text:style-name="Definition">Corylus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 a Iránsko-turanská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rychle rostoucí strom 15- 20 m vysoký, koruna v mládí kuželovitá, později vejčitá koruna s pravidelným okrajem</text:p>
      <text:p text:style-name="Definition_20_Term_20_Tight">Výhony</text:p>
      <text:p text:style-name="Definition_20_Definition_20_Tight">letorosty jsou žlutohnědé, žlaznatě chlupaté, později brázdité, korkovité</text:p>
      <text:p text:style-name="Definition_20_Term_20_Tight">Pupeny</text:p>
      <text:p text:style-name="Definition_20_Definition_20_Tight">střídavé, vejčité, zelenavě hnědé,s červenavě pýřitými šupinami</text:p>
      <text:p text:style-name="Definition_20_Term_20_Tight">Listy</text:p>
      <text:p text:style-name="Definition_20_Definition_20_Tight">široce vejčité, na bázi srdčité, lesklé, tmavě zelené, na rubu jen na žilnatině chlupaté, 2× pilovité nebo drobně laločnaté, řapík 2-3 cm dlouhý</text:p>
      <text:p text:style-name="Definition_20_Term_20_Tight">Květenství</text:p>
      <text:p text:style-name="Definition_20_Definition_20_Tight">jehnědy</text:p>
      <text:p text:style-name="Definition_20_Term_20_Tight">Květy</text:p>
      <text:p text:style-name="Definition_20_Definition_20_Tight">jednodomé, jednopohlavné, samčí jehnědy 6-12 cm dlouhé</text:p>
      <text:p text:style-name="Definition_20_Term_20_Tight">Plody</text:p>
      <text:p text:style-name="Definition_20_Definition_20_Tight">Po 2-8 kusech, obal roztřepený, otevřený, žláznatý, téměř k bázi členěný v čárkovité zprohýbané cípy; oříšky kulovité 1,5-2,0 cm dlouhé</text:p>
      <text:p text:style-name="Definition_20_Term_20_Tight">Kůra a borka</text:p>
      <text:p text:style-name="Definition_20_Definition_20_Tight">v mládí korkovitá béžová borka, později rozpraskaná, odlupčivá okrouhlých šupinách</text:p>
      <text:h text:style-name="Heading_20_4" text:outline-level="4">Doba kvetení</text:h>
      <text:p text:style-name="Definition_20_Term_20_Tight">Doba kvetení - poznámka</text:p>
      <text:p text:style-name="Definition_20_Definition_20_Tight">kvete před rašením listů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snáší zástín</text:p>
      <text:p text:style-name="Definition_20_Term_20_Tight">Faktor tepla</text:p>
      <text:p text:style-name="Definition_20_Definition_20_Tight">teplomilná, oblasti I-II</text:p>
      <text:p text:style-name="Definition_20_Term_20_Tight">Faktor vody</text:p>
      <text:p text:style-name="Definition_20_Definition_20_Tight">svědčí jí čerstvě vlhké půdy, suchovzdorná dřevina</text:p>
      <text:p text:style-name="Definition_20_Term_20_Tight">Faktor půdy</text:p>
      <text:p text:style-name="Definition_20_Definition_20_Tight">humózní živné půdy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solitéra, okraje skupin, porosty, aleje</text:p>
      <text:p text:style-name="Definition_20_Term_20_Tight">Růstové i jiné druhově specifické vlastnosti</text:p>
      <text:p text:style-name="Definition_20_Definition_20_Tight">strom s pravidelnou korunou, někdy až strnulou; zajímavé plod, list nebarví výrazně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Hřížení a Roubování</text:p>
      <text:p text:style-name="Definition_20_Term_20_Tight">Množení - poznámka</text:p>
      <text:p text:style-name="Definition_20_Definition_20_Tight">stromkové tvary se roubují na C. colurna</text:p>
      <text:p text:style-name="Definition_20_Term_20_Tight">Odrůdy</text:p>
      <text:p text:style-name="Definition_20_Definition_20_Tight">Granat´ - listy na mladých výhonech intenzivně tmavě červenohnědé, na rubu vínové; později na líci matně tmavě zelené, na rubu jsou červené jen nervy a řapík; ´Te-Terra Red´ - koruna kuželovitá, vzpřímená; listy velké, purpurové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9" office:name="">
              <text:span text:style-name="Definition">Park - Slovácká - Valtická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