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balfouriana</text:h>
      <text:p text:style-name="Definition_20_Term_20_Tight">Název taxonu</text:p>
      <text:p text:style-name="Definition_20_Definition_20_Tight">Picea balfouriana</text:p>
      <text:p text:style-name="Definition_20_Term_20_Tight">Vědecký název taxonu</text:p>
      <text:p text:style-name="Definition_20_Definition_20_Tight">Picea balfouriana</text:p>
      <text:p text:style-name="Definition_20_Term_20_Tight">Jména autorů, kteří taxon popsali</text:p>
      <text:p text:style-name="Definition_20_Definition_20_Tight">
        <text:a xlink:type="simple" xlink:href="/taxon-authors/332" office:name="">
          <text:span text:style-name="Definition">Rehd. et Wils.</text:span>
        </text:a>
      </text:p>
      <text:p text:style-name="Definition_20_Term_20_Tight">Český název</text:p>
      <text:p text:style-name="Definition_20_Definition_20_Tight">smrk Balfourův</text:p>
      <text:p text:style-name="Definition_20_Term_20_Tight">Synonyma (zahradnicky používaný název)</text:p>
      <text:p text:style-name="Definition_20_Definition_20_Tight">Picea likiangensis var.balfouriana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horské lesy v západní Číně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15-20m velký strom, se zřetelně vystoupavou kuželovitou korunou, modrozelené barvy a jemné textury</text:p>
      <text:p text:style-name="Definition_20_Term_20_Tight">Výhony</text:p>
      <text:p text:style-name="Definition_20_Definition_20_Tight">běložluté až žlutavé barvy, hustě chlupaté</text:p>
      <text:p text:style-name="Definition_20_Term_20_Tight">Pupeny</text:p>
      <text:p text:style-name="Definition_20_Definition_20_Tight">pryskyřičnaté, vejčitě kuželovité, světle hnědé barvy</text:p>
      <text:p text:style-name="Definition_20_Term_20_Tight">Listy</text:p>
      <text:p text:style-name="Definition_20_Definition_20_Tight">na svrchní straně větvičky dopředu směřující a na větvičku nalehlé, na spodní straně hřebenitě uspořádané, tupě zakončené a zřetelně zploštělé, 8 - 15 x 1,5 mm velké, na líci matně šedomodrozelené, na rubu s dvěma bělavými pruhy průduchů</text:p>
      <text:p text:style-name="Definition_20_Term_20_Tight">Plody</text:p>
      <text:p text:style-name="Definition_20_Definition_20_Tight">vejčitě válcovité až 8 cm dlouhé, nezralé purpurově až nafialověle zbarvené, zralé hnědé, plodní šupiny srdčité a měkké, na koncích zvlněné a vykousané (roztěpené)</text:p>
      <text:p text:style-name="Definition_20_Term_20_Tight">Kůra a borka</text:p>
      <text:p text:style-name="Definition_20_Definition_20_Tight">temně šedá, ve stáří šedohnědá, hluboce brázditá</text:p>
      <text:p text:style-name="Definition_20_Term_20_Tight">Možnost záměny taxonu (+ rozlišující rozhodný znak)</text:p>
      <text:p text:style-name="Definition_20_Definition_20_Tight">Picea bicolor - koruna široce kuželovitá, rozprostřená, větve často téměř vodorovně postavené, výhony žluté až žlutočervenohnědé, mladé chlupaté, nápadně zduřené listové polštářky, čtyřhranné, náhle přišpičatělé zploštělé jehlice, výrazně dvojbarevné, na rubové straně s velmi nápadnými bělavými řadami průduchů</text:p>
      <text:p text:style-name="Definition_20_Term_20_Tight">Dlouhověkost</text:p>
      <text:p text:style-name="Definition_20_Definition_20_Tight">krátkověký až 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mládí toleruje i větší zastínění, v dospělosti světlomilný</text:p>
      <text:p text:style-name="Definition_20_Term_20_Tight">Faktor tepla</text:p>
      <text:p text:style-name="Definition_20_Definition_20_Tight">dobře mrazuvzdorný, namrzá spíše výjimečně v tuhých zimách, vhodný především do oblastí II.-III.</text:p>
      <text:p text:style-name="Definition_20_Term_20_Tight">Faktor vody</text:p>
      <text:p text:style-name="Definition_20_Definition_20_Tight">vyžaduje vyšší vzdušnou i půdní vlhkost, nejlépe půdy čerstvě vlhké</text:p>
      <text:p text:style-name="Definition_20_Term_20_Tight">Faktor půdy</text:p>
      <text:p text:style-name="Definition_20_Definition_20_Tight">nejvhodnější jsou stanoviště živná, dobře odvodněná a na půdách hlubokých, hlinitých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doplňkový druh, solitéra, zajímavost, nevtíravé matně šedomodrozelené zbarvení</text:p>
      <text:p text:style-name="Definition_20_Term_20_Tight">Choroby a škůdci</text:p>
      <text:p text:style-name="Definition_20_Definition_20_Tight">významnější se nevyskytují</text:p>
      <text:p text:style-name="Definition_20_Term_20_Tight">Růstové i jiné druhově specifické vlastnosti</text:p>
      <text:p text:style-name="Definition_20_Definition_20_Tight">pomalu rostoucí dřevina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nejčastěji roubováním, pěstuje se takřka výhradně jen základní druh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