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Abies sibirica</text:h>
      <text:p text:style-name="Definition_20_Term_20_Tight">Název taxonu</text:p>
      <text:p text:style-name="Definition_20_Definition_20_Tight">Abies sibirica</text:p>
      <text:p text:style-name="Definition_20_Term_20_Tight">Vědecký název taxonu</text:p>
      <text:p text:style-name="Definition_20_Definition_20_Tight">Abies sibirica</text:p>
      <text:p text:style-name="Definition_20_Term_20_Tight">Jména autorů, kteří taxon popsali</text:p>
      <text:p text:style-name="Definition_20_Definition_20_Tight">
        <text:a xlink:type="simple" xlink:href="/taxon-authors/339" office:name="">
          <text:span text:style-name="Definition">Ledeb.</text:span>
        </text:a>
      </text:p>
      <text:p text:style-name="Definition_20_Term_20_Tight">Český název</text:p>
      <text:p text:style-name="Definition_20_Definition_20_Tight">jedle sibiřská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9" office:name="">
          <text:span text:style-name="Definition">Abies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 a Iránsko-turanská oblast</text:p>
      <text:p text:style-name="Definition_20_Term_20_Tight">Biogeografické regiony - poznámka</text:p>
      <text:p text:style-name="Definition_20_Definition_20_Tight">lesy v severovýchodní oblasti evropské části Ruska, rozsáhlé oblasti centrální Sibiře, Střední Asie a Mongolska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 mládí úzce kuželovitý, později kuželovitý, bez "čapího hnízda" ve stáří, obvykle kolem 15 (20)m výšky</text:p>
      <text:p text:style-name="Definition_20_Term_20_Tight">Výhony</text:p>
      <text:p text:style-name="Definition_20_Definition_20_Tight">žlutošedé, krátce řídko chlupaté až lysé, matné</text:p>
      <text:p text:style-name="Definition_20_Term_20_Tight">Pupeny</text:p>
      <text:p text:style-name="Definition_20_Definition_20_Tight">sklovitě pryskyřičnaté, kulovité, červenohnědé</text:p>
      <text:p text:style-name="Definition_20_Term_20_Tight">Listy</text:p>
      <text:p text:style-name="Definition_20_Definition_20_Tight">jehlice na větvičce hustě postavené, zpravidla dopředu směřující, střední část větvičky bývá rozčíslá, někdy jehlice postaveny i dvojřadě, jehlice jsou 15-25(30) x 1(1,5) mm velké, měkké, hebké, na konci s výkrojkem, na líci živě zelené a lesklé, na rubu s dvěma nevýraznými pruhy (stejně širokými jako střední zelené žebro)</text:p>
      <text:p text:style-name="Definition_20_Term_20_Tight">Plody</text:p>
      <text:p text:style-name="Definition_20_Definition_20_Tight">šištice 5-8 cm dlouhé, pravidelně válcovité a se skrytými podpůrnými šupinami,v mládí hnědočervené</text:p>
      <text:p text:style-name="Definition_20_Term_20_Tight">Kůra a borka</text:p>
      <text:p text:style-name="Definition_20_Definition_20_Tight">hnědošedá, později červenohnědá, dlouho hladká, s četnými pryskyřičnatými puchýři</text:p>
      <text:p text:style-name="Definition_20_Term_20_Tight">Možnost záměny taxonu (+ rozlišující rozhodný znak)</text:p>
      <text:p text:style-name="Definition_20_Definition_20_Tight">Abies veitchii - červenohnědé krátce chlapaté větvičky, fialověčervený sklovitě pryskyřičnatý pupen, jehlice tmavozelené lesklé na líci, na rubu s nápadnými bělavými pruhy, nestejně široká a nápadně robustnější jehlice</text:p>
      <text:p text:style-name="Definition_20_Term_20_Tight">Dlouhověkost</text:p>
      <text:p text:style-name="Definition_20_Definition_20_Tight">spíše krátkověká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zejména v mládí jako většina jedlí stínomilná, v dospělosti i plné oslunění</text:p>
      <text:p text:style-name="Definition_20_Term_20_Tight">Faktor tepla</text:p>
      <text:p text:style-name="Definition_20_Definition_20_Tight">v nižších polohách s ohledem na časné rašení namrzá, ve vyšších polohách dostatečně mrazuvzdorná, vhodná zejména do oblastí III-IV (V), v nižších polohách pak na lokality chladné a chráněné vůči jarnímu slunci (S, V - orientace)</text:p>
      <text:p text:style-name="Definition_20_Term_20_Tight">Faktor vody</text:p>
      <text:p text:style-name="Definition_20_Definition_20_Tight">vyžaduje vyšší RVV a dostatečně vlhké stanoviště (ne však zamokřené)</text:p>
      <text:p text:style-name="Definition_20_Term_20_Tight">Faktor půdy</text:p>
      <text:p text:style-name="Definition_20_Definition_20_Tight">ideální živná stanoviště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skupinky, solitéry, sbírkový druh</text:p>
      <text:p text:style-name="Definition_20_Term_20_Tight">Choroby a škůdci</text:p>
      <text:p text:style-name="Definition_20_Definition_20_Tight">významější nejsou</text:p>
      <text:p text:style-name="Definition_20_Term_20_Tight">Růstové i jiné druhově specifické vlastnosti</text:p>
      <text:p text:style-name="Definition_20_Definition_20_Tight">citlivá na znečištěné ovzduší</text:p>
      <text:h text:style-name="Heading_20_4" text:outline-level="4">Množení</text:h>
      <text:p text:style-name="Definition_20_Term_20_Tight">Množení</text:p>
      <text:p text:style-name="Definition_20_Definition_20_Tight">Předpěstování sadby a Roubování - Za kůru</text:p>
      <text:p text:style-name="Definition_20_Term_20_Tight">Množení - poznámka</text:p>
      <text:p text:style-name="Definition_20_Definition_20_Tight">základní druh zpravidla generativně, někdy roubováním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