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cyanea</text:h>
      <text:p text:style-name="Definition_20_Term_20_Tight">Název taxonu</text:p>
      <text:p text:style-name="Definition_20_Definition_20_Tight">Tillandsia cyanea</text:p>
      <text:p text:style-name="Definition_20_Term_20_Tight">Vědecký název taxonu</text:p>
      <text:p text:style-name="Definition_20_Definition_20_Tight">Tillandsia cyanea</text:p>
      <text:p text:style-name="Definition_20_Term_20_Tight">Jména autorů, kteří taxon popsali</text:p>
      <text:p text:style-name="Definition_20_Definition_20_Tight">
        <text:a xlink:type="simple" xlink:href="/taxon-authors/382" office:name="">
          <text:span text:style-name="Definition">Linden ex K. Koch (1867)</text:span>
        </text:a>
      </text:p>
      <text:p text:style-name="Definition_20_Term_20_Tight">Český název</text:p>
      <text:p text:style-name="Definition_20_Definition_20_Tight">tillandsie</text:p>
      <text:p text:style-name="Definition_20_Term_20_Tight">Synonyma (zahradnicky používaný název)</text:p>
      <text:p text:style-name="Definition_20_Definition_20_Tight">Tillandsia coerulea Linden ex K. Koch; Tillandsia lindenii E. Morren; Wallisia lindenii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Ekvádor, Peru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20-40 cm a široka až 40 cm v průměru; terestericky i epifyticky rostoucí</text:p>
      <text:p text:style-name="Definition_20_Term_20_Tight">Kořen</text:p>
      <text:p text:style-name="Definition_20_Definition_20_Tight">pouze u mladých rostlin, u starých rostlin se kořeny vytrácejí</text:p>
      <text:p text:style-name="Definition_20_Term_20_Tight">Listy</text:p>
      <text:p text:style-name="Definition_20_Definition_20_Tight">v listových růžicích, 30 x 0,5-1,5 cm, celokrajné, podlouhle trojúhelníkovité nebo lineární; měkké, nebodavé, pokryté stříbřitými šupinkami, především na rubu</text:p>
      <text:p text:style-name="Definition_20_Term_20_Tight">Květenství</text:p>
      <text:p text:style-name="Definition_20_Definition_20_Tight">zloštělé dvojřadé hrozny široce obkopinatého tvaru, které se podobají klasům, dorůstají až 40 cm výšky; složené z růžových až růžovofialových listenů a trubkovitých modrých květů; květenství vyrůstá ze středu růžice</text:p>
      <text:p text:style-name="Definition_20_Term_20_Tight">Květy</text:p>
      <text:p text:style-name="Definition_20_Definition_20_Tight">květy modré, velké, trubkovité do 2 cm délky; na rostlině vytrvávají jen krátce; kvete druhým rokem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 chmýrem</text:p>
      <text:p text:style-name="Definition_20_Term_20_Tight">Možnost záměny taxonu (+ rozlišující rozhodný znak)</text:p>
      <text:p text:style-name="Definition_20_Definition_20_Tight">možno zaměnit s dalšími druhy čeledi Bromeliaceae (např. Aechmea, Vrisea, atd.), rozdíly jsou především v uspořádání listových růžic, tvarech květů a okrajích listů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částečně slunné stanoviště</text:p>
      <text:p text:style-name="Definition_20_Term_20_Tight">Faktor tepla</text:p>
      <text:p text:style-name="Definition_20_Definition_20_Tight">teplý skleník či interiér; celoročně ne pod 15-18 ºC</text:p>
      <text:p text:style-name="Definition_20_Term_20_Tight">Faktor vody</text:p>
      <text:p text:style-name="Definition_20_Definition_20_Tight">substrát stejnoměrně vlhký; vysoká vzdušná vlhkost (minimálně 60 % RVV); zálivka do středu růžice, postřikování měkkou vodu</text:p>
      <text:p text:style-name="Definition_20_Term_20_Tight">Faktor půdy</text:p>
      <text:p text:style-name="Definition_20_Definition_20_Tight">substrát z rašeliny, rašeliníku a bukové hrabanky; pH 5,0 až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ař prosinec</text:p>
      <text:p text:style-name="Definition_20_Term_20_Tight">Použití</text:p>
      <text:p text:style-name="Definition_20_Definition_20_Tight">epifytické kmeny v uzavřených květinových oknech a vitrínách; v otevřeném interiéru jako krátkověká hrnkovka okrasná květem</text:p>
      <text:p text:style-name="Definition_20_Term_20_Tight">Choroby a škůdci</text:p>
      <text:p text:style-name="Definition_20_Definition_20_Tight">vzácně se vyskytující; může při převlhčení substrátu zahnívat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trsů, Množení oddělky a „in vitro“ (mikropropagace)</text:p>
      <text:p text:style-name="Definition_20_Term_20_Tight">Množení - poznámka</text:p>
      <text:p text:style-name="Definition_20_Definition_20_Tight">množení semenem je obtížné</text:p>
      <text:p text:style-name="Definition_20_Term_20_Tight">Odrůdy</text:p>
      <text:p text:style-name="Definition_20_Definition_20_Tight">var. tricolor - podélně pruhovaný list (smetanová a růžová)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namodralá; kykatka modrá</text:p>
      <text:p text:style-name="Definition_20_Term">Odkazy</text:p>
      <text:list text:style-name="L2">
        <text:list-item>
          <text:p text:style-name="P2">
            <text:a xlink:type="simple" xlink:href="http://www.tropicos.org/Name/4301201?tab=references" office:name="">
              <text:span text:style-name="Definition">http://www.tropicos.org/Name/4301201?tab=references</text:span>
            </text:a>
          </text:p>
        </text:list-item>
        <text:list-item>
          <text:p text:style-name="P2">
            <text:a xlink:type="simple" xlink:href="http://www.tropicos.org/Name/4301201?tab=chromosomecounts" office:name="">
              <text:span text:style-name="Definition">http://www.tropicos.org/Name/4301201?tab=chromosomecounts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MTVfNzYxX01hcnRpbmVrX1RpbGxhbmRzaWFfY3lhbmVhX2xpc3QuanBnIl1d?sha=efaa02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IvMDMvMjJfMjNfMDlfMjNfVGlsbGFuZHNpYV9jeWFuZWFfMl8uSlBHIl1d?sha=0ba6e847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MvMjJfMjNfMTBfNjYwX1RpbGxhbmRzaWFfY3lhbmVhXzNfLkpQRyJdXQ?sha=ea56757d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