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Episcia cupreata</text:h>
      <text:p text:style-name="Definition_20_Term_20_Tight">Název taxonu</text:p>
      <text:p text:style-name="Definition_20_Definition_20_Tight">Episcia cupreata</text:p>
      <text:p text:style-name="Definition_20_Term_20_Tight">Vědecký název taxonu</text:p>
      <text:p text:style-name="Definition_20_Definition_20_Tight">Episcia cupreata</text:p>
      <text:p text:style-name="Definition_20_Term_20_Tight">Jména autorů, kteří taxon popsali</text:p>
      <text:p text:style-name="Definition_20_Definition_20_Tight">
        <text:a xlink:type="simple" xlink:href="/taxon-authors/397" office:name="">
          <text:span text:style-name="Definition">(Hook.) Hanstein (1865)</text:span>
        </text:a>
      </text:p>
      <text:p text:style-name="Definition_20_Term_20_Tight">Odrůda</text:p>
      <text:p text:style-name="Definition_20_Definition_20_Tight">´Acajou´</text:p>
      <text:p text:style-name="Definition_20_Term_20_Tight">Synonyma (zahradnicky používaný název)</text:p>
      <text:p text:style-name="Definition_20_Definition_20_Tight">Episcia splendens (Linden) Hanstein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cupreata</text:p>
      <text:p text:style-name="Definition_20_Term_20_Tight">Nadřazená kategorie</text:p>
      <text:p text:style-name="Definition_20_Definition_20_Tight">
        <text:a xlink:type="simple" xlink:href="/t/2601" office:name="">
          <text:span text:style-name="Definition">Episcia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z Brazílie (Amazonas, Amapa) do Venezuely, Kolumbie a Panamy</text:p>
      <text:h text:style-name="Heading_20_4" text:outline-level="4">Zařazení</text:h>
      <text:p text:style-name="Definition_20_Term_20_Tight">Fytocenologický původ</text:p>
      <text:p text:style-name="Definition_20_Definition_20_Tight">etalofyt - podrost nížinných a podhorských deštných lesů do 1500 m n.m, ojediněle i výše (4100 m na antillských ostrovech!)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kobercovka (zpravidla ne vyšší než 0.1 m) s nadzemními, vstřícně olistěnými stolony</text:p>
      <text:p text:style-name="Definition_20_Term_20_Tight">Kořen</text:p>
      <text:p text:style-name="Definition_20_Definition_20_Tight">adventivní kořeny z nodů</text:p>
      <text:p text:style-name="Definition_20_Term_20_Tight">Výhony</text:p>
      <text:p text:style-name="Definition_20_Definition_20_Tight">plazivé nebo přepadavé, měkce pýřité, vstřícně a dvouřadě olistěné</text:p>
      <text:p text:style-name="Definition_20_Term_20_Tight">Listy</text:p>
      <text:p text:style-name="Definition_20_Definition_20_Tight">dl. řapíkaté, elipčité, do 0.1 m dlouhé, svraskalé a pýřité, shora temně bronzově zelené (často se stříbřitou nebo purpurovou nervaturou nebo variegací), vespod purpurové, s vroubkovanými okraji</text:p>
      <text:p text:style-name="Definition_20_Term_20_Tight">Květenství</text:p>
      <text:p text:style-name="Definition_20_Definition_20_Tight">květy vyvíjeny po několika (dvoukvěté vrcholíky) na pýřitých stopkách z paždí listů</text:p>
      <text:p text:style-name="Definition_20_Term_20_Tight">Květy</text:p>
      <text:p text:style-name="Definition_20_Definition_20_Tight">souměrné, různoobalné, pětičetné, srostloplátečné s dlouhou korunní trubkou a velkými, zoubkatými, okrouhlými laloky (dva horní jsou nazpět ohrnuté), rumělkově červené (trubka v jícnu a vespod žlutá), resupinátní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dvoupuzdrá okrouhlá tobolka (bez okrasné hodnoty)</text:p>
      <text:p text:style-name="Definition_20_Term_20_Tight">Semena</text:p>
      <text:p text:style-name="Definition_20_Definition_20_Tight">velmi drobná, podlouhle elipčitá</text:p>
      <text:p text:style-name="Definition_20_Term_20_Tight">Možnost záměny taxonu (+ rozlišující rozhodný znak)</text:p>
      <text:p text:style-name="Definition_20_Definition_20_Tight">zaměňována především s Episcia reptans Mart. (E. fulgida Hook., květy větší s růžovým jícnem a neohrnutými laloky), nekvetoucí rostliny snad i s E. lilacina Hanst. (veliké levandulově růžové květy s purpur. kalichy)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Únor</text:p>
      <text:p text:style-name="Definition_20_Term_20_Tight">Doba kvetení - poznámka</text:p>
      <text:p text:style-name="Definition_20_Definition_20_Tight">příležitostně kvete celoročně, krátký den kvetení podporuje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produkce 10-12 klux, přesto k udržení kvality v bytech nejméně 2 klux</text:p>
      <text:p text:style-name="Definition_20_Term_20_Tight">Faktor tepla</text:p>
      <text:p text:style-name="Definition_20_Definition_20_Tight">20°C-26°C°C; pod 14°C pozastavení růstu, pod 6°C poškození listů</text:p>
      <text:p text:style-name="Definition_20_Term_20_Tight">Faktor vody</text:p>
      <text:p text:style-name="Definition_20_Definition_20_Tight">množení 80% RVV, po nahrnkování 60%-80% RVV, voda 20°C (ne pod 16°C, ne na list!)</text:p>
      <text:p text:style-name="Definition_20_Term_20_Tight">Faktor půdy</text:p>
      <text:p text:style-name="Definition_20_Definition_20_Tight">propustný lehký substrát, produkce zpravidla v baltské rašelině s perlitem (pH 5.5-6.5). EC do 1 mS/cm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štítenky (Pulvinaria, Coccus, Saissetia), roztoči (Polyphagotarsonemus), háďátka (Meloidogyne, Aphelenchoides)</text:p>
      <text:p text:style-name="Definition_20_Term_20_Tight">Doporučený spon pro výsadbu</text:p>
      <text:p text:style-name="Definition_20_Definition_20_Tight">produkce: 90-110 hrnků na m2, po čtyřech týdnech 36-44 hrnků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Množení šlahouny a „in vitro“ (mikropropagace)</text:p>
      <text:p text:style-name="Definition_20_Term_20_Tight">Množení - poznámka</text:p>
      <text:p text:style-name="Definition_20_Definition_20_Tight">vrcholové řízky (400 /m2) nebo růžice na stolonech (200 /m2), zakoření do deseti dnů, po čtyřech týdnech přímo do konečných hrnků</text:p>
      <text:p text:style-name="Definition_20_Term_20_Tight">Konečné hrnky</text:p>
      <text:p text:style-name="Definition_20_Definition_20_Tight">8 cm hrnky (s jedinou růžicí) nebo 10-12 cm misky (se třemi řízky); výběžky schopné hrnkování po čtyřech, řízky po šesti týdnech</text:p>
      <text:p text:style-name="Definition_20_Term_20_Tight">Retardace</text:p>
      <text:p text:style-name="Definition_20_Definition_20_Tight">ošetření paclobutrazolem podporuje kompaktní růst a kvetení</text:p>
      <text:p text:style-name="Definition_20_Term_20_Tight">Květní tvorba</text:p>
      <text:p text:style-name="Definition_20_Definition_20_Tight">pravděpodobně krátkodenní; exaktní data dosud neověřována</text:p>
      <text:p text:style-name="Definition_20_Term_20_Tight">Reakční doba</text:p>
      <text:p text:style-name="Definition_20_Definition_20_Tight">exaktní data dosud neověřována</text:p>
      <text:p text:style-name="Definition_20_Term_20_Tight">Doba kultivace</text:p>
      <text:p text:style-name="Definition_20_Definition_20_Tight">v 8 cm hrnkách v létě 10-12 týdnů, v zimě 14-18 týdnů</text:p>
      <text:p text:style-name="Definition_20_Term_20_Tight">Odrůdy</text:p>
      <text:p text:style-name="Definition_20_Definition_20_Tight">na čtyři desítky odrůd s listy temně bronzovými (´Gold Digger´, ´Black Star´), se stříbřitou nebo bledou nervaturou (´Moss Agate´, ´Sun Gold´, ´Flamingo´, ´Blue Nile´), nebo rozsáhlejší stříbřitě bílou až růžovou kresbou (´Silver Skies´, ´Pink Panther´, ´Ember Lace´, ´Cleopatra´ s další), s květy v rumělkových i žlutých odstínech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obrat na VBN zanedbatelný: r.2005 jen asi deset tisíc prodaných rostlin (ale s meziročním nárůstem 394!) s obratem 25 tis.eur (2.10 eur /hrnek)</text:p>
      <text:p text:style-name="Definition_20_Term">Odkazy</text:p>
      <text:list text:style-name="L2">
        <text:list-item>
          <text:p text:style-name="P2">Moore J.R. (1954): The cultivated Episcias. Baileya 2 (3): 69-75; Moore J.R. (1953): The scarlet Episcias. Baileya 1 (2): 46-48; Stahn B.&amp; al. (1987): Grünpflanzen in Tabellen und Übersichten. VEB Deutscher Landwitschaftverlag, Berlin.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JfMzFfMzkwX19VaGVyX0VwaXNjaWFfY3VwcmVhdGFfQ29zdGFfUmljYV8uSlBHIl1d?sha=ace9323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JfMzFfNzk1X19VaGVyX0VwaXNjaWFfcmVwdGFuc19rdl90LkpQRyJdXQ?sha=cd74295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JfMzJfODNfX1VoZXJfRXBpc2NpYV9jdXByZWF0YV9rdl90LkpQRyJdXQ?sha=a4c0cc5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JfMzJfMzkyX19VaGVyX0VwaXNjaWFfY3VwcmVhdGFfQWNham91Xy5KUEciXV0?sha=3411ae97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JfMzJfNjg2X19VaGVyX0VwaXNjaWFfY3VwcmVhdGFfTXVzYWljYV8uSlBHIl1d?sha=bce8403e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JfMzJfOTk3X19VaGVyX0VwaXNjaWFfY3VwcmVhdGFfTWV0YWxsaWNfLkpQRyJdXQ?sha=54b19a0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TJfMzNfMzM5X19VaGVyX0VwaXNjaWFfY3VwcmVhdGFfTGFfU29saWRhZF9Ccm9uemVfLkpQRyJdXQ?sha=7b568e9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TJfMzNfNjQ4X19VaGVyX0VwaXNjaWFfbGlsYWNpbmEuSlBHIl1d?sha=818fc8cd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