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Milia</text:h>
      <text:p text:style-name="Definition_20_Term_20_Tight">Název taxonu</text:p>
      <text:p text:style-name="Definition_20_Definition_20_Tight">Vitis vinifera Milia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´Mília´ (Mi)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MTxTČ 65/4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jedná se o slovenskou odrůdu, vznikla křížením odrůd ´Müller Thurgau´ x ´Tramín červený´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dle vedení, má bujný růst</text:p>
      <text:p text:style-name="Definition_20_Term_20_Tight">Výhony</text:p>
      <text:p text:style-name="Definition_20_Definition_20_Tight">jednoleté réví je středně silné, světle hnědé, dobře vyzrávající</text:p>
      <text:p text:style-name="Definition_20_Term_20_Tight">Pupeny</text:p>
      <text:p text:style-name="Definition_20_Definition_20_Tight">středně velké, tupé</text:p>
      <text:p text:style-name="Definition_20_Term_20_Tight">Listy</text:p>
      <text:p text:style-name="Definition_20_Definition_20_Tight">středně velké až velké, většinou trojlaločnaté, s výraznými horními výkroji a s mírně překrytým úzkým bazálním výkrojem; čepel je puchýřnatá, vespod lehce plstnatá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středně velký až velký, kuželovitý, středně hustý hrozen; bobule středně velká, kulatá, žlutočervená až červenošedá</text:p>
      <text:p text:style-name="Definition_20_Term_20_Tight">Semena</text:p>
      <text:p text:style-name="Definition_20_Definition_20_Tight">středně velká, hruškovitá, se středně dlouhým zobáčkem</text:p>
      <text:p text:style-name="Definition_20_Term_20_Tight">Kůra a borka</text:p>
      <text:p text:style-name="Definition_20_Definition_20_Tight">šedé barvy, odlupuje se v pásech</text:p>
      <text:p text:style-name="Definition_20_Term_20_Tight">Možnost záměny taxonu (+ rozlišující rozhodný znak)</text:p>
      <text:p text:style-name="Definition_20_Definition_20_Tight">Pálava (Mília má větší kuželovitý hrozen)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Září</text:p>
      <text:p text:style-name="Definition_20_Term_20_Tight">Konec doby zrání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 (mírné svahy s jižní expozicí)</text:p>
      <text:p text:style-name="Definition_20_Term_20_Tight">Faktor tepla</text:p>
      <text:p text:style-name="Definition_20_Definition_20_Tight">teplé polohy (kukuřičná oblast), mrazuvzdornost dobrá</text:p>
      <text:p text:style-name="Definition_20_Term_20_Tight">Faktor vody</text:p>
      <text:p text:style-name="Definition_20_Definition_20_Tight">příliš suché i vlhké jílovité a silněji vápenité půdy jsou méně vhodné</text:p>
      <text:p text:style-name="Definition_20_Term_20_Tight">Faktor půdy</text:p>
      <text:p text:style-name="Definition_20_Definition_20_Tight">nejlépe vlhčí, úrodnější hlinité až hlinitopísčité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i vyšší vedení</text:p>
      <text:p text:style-name="Definition_20_Term_20_Tight">Řez</text:p>
      <text:p text:style-name="Definition_20_Definition_20_Tight">delší tažně</text:p>
      <text:p text:style-name="Definition_20_Term_20_Tight">Podnož</text:p>
      <text:p text:style-name="Definition_20_Definition_20_Tight">pro úrodné půdy SO 4 a CR 2, pro sušší půdy Kober 5BB a Kober 125AA</text:p>
      <text:h text:style-name="Heading_20_4" text:outline-level="4">Užitné vlastnosti</text:h>
      <text:p text:style-name="Definition_20_Term_20_Tight">Použití</text:p>
      <text:p text:style-name="Definition_20_Definition_20_Tight">bílá moštová odrůda - výroba bílého vína, přímý konzum</text:p>
      <text:p text:style-name="Definition_20_Term_20_Tight">Choroby a škůdci</text:p>
      <text:p text:style-name="Definition_20_Definition_20_Tight">střední odolnost k houbovým chorobám, citlivější k vadnutí třapiny</text:p>
      <text:p text:style-name="Definition_20_Term_20_Tight">Plodnost</text:p>
      <text:p text:style-name="Definition_20_Definition_20_Tight">pozdní, pravidelná (výnos 9-15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víno je podobné Tramínu červenému, ale méně kořenité s lehkou vůní muškátu</text:p>
      <text:p text:style-name="Definition_20_Term_20_Tight">Doporučená technologie vína</text:p>
      <text:p text:style-name="Definition_20_Definition_20_Tight">jakostní a přívlastková bílá vína, cuvée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113)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JfMzZfODQ5X1NvdG9sYXJfVml0aXNfdmluaWZlcmFfbWlsaWFfaHJvemVuLmpwZyJdXQ?sha=40723f0a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TJfMzdfMTgzX1NvdG9sYXJfVml0aXNfdmluaWZlcmFfbWlsaWFfbGlzdC5qcGciXV0?sha=8c64e1c4" office:name="">
          <text:span text:style-name="Definition">
            <draw:frame svg:width="320pt" svg:height="24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