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Lonicera tatarica</text:h>
      <text:p text:style-name="Definition_20_Term_20_Tight">Název taxonu</text:p>
      <text:p text:style-name="Definition_20_Definition_20_Tight">Lonicera tatarica</text:p>
      <text:p text:style-name="Definition_20_Term_20_Tight">Vědecký název taxonu</text:p>
      <text:p text:style-name="Definition_20_Definition_20_Tight">Lonicera tatarica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zimolez (kozí list) tatarský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06" office:name="">
          <text:span text:style-name="Definition">Lonicera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Atlanticko-eurosibiřská oblast</text:p>
      <text:p text:style-name="Definition_20_Term_20_Tight">Biogeografické regiony - poznámka</text:p>
      <text:p text:style-name="Definition_20_Definition_20_Tight">východní Evropa, západní Sibiř, střední Asie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opadavý, vzpřímený, bohatě větvený, 2-4 m vysoký keř</text:p>
      <text:p text:style-name="Definition_20_Term_20_Tight">Výhony</text:p>
      <text:p text:style-name="Definition_20_Definition_20_Tight">letorosty lysé, duté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vejčité až kopinaté, 2-8 cm, rub sivozelený, oboustranně lysé, celokrajné, řapíky 2-6 mm</text:p>
      <text:p text:style-name="Definition_20_Term_20_Tight">Květy</text:p>
      <text:p text:style-name="Definition_20_Definition_20_Tight">květy bělavě žluté s růžovým nádechem až tmavě růžové, krátce trubkovité, vně lysé, po 2, koruna 15-25 mm</text:p>
      <text:p text:style-name="Definition_20_Term_20_Tight">Plody</text:p>
      <text:p text:style-name="Definition_20_Definition_20_Tight">plody světle až tmavě červené bobule, zřídka i oranžové či žlutavé, 6-8 mm v průměru, po 2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slunce až polostín, ale stín snese také</text:p>
      <text:p text:style-name="Definition_20_Term_20_Tight">Faktor tepla</text:p>
      <text:p text:style-name="Definition_20_Definition_20_Tight">oblast I-IV</text:p>
      <text:p text:style-name="Definition_20_Term_20_Tight">Faktor vody</text:p>
      <text:p text:style-name="Definition_20_Definition_20_Tight">snese suchá stanoviště</text:p>
      <text:p text:style-name="Definition_20_Term_20_Tight">Faktor půdy</text:p>
      <text:p text:style-name="Definition_20_Definition_20_Tight">na půdu nenáročná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 - květ</text:p>
      <text:p text:style-name="Definition_20_Term_20_Tight">Použití</text:p>
      <text:p text:style-name="Definition_20_Definition_20_Tight">významný keř, solitéra, okraje porostů, podrosty, tvarované živé ploty, meliorační dřevina</text:p>
      <text:p text:style-name="Definition_20_Term_20_Tight">Choroby a škůdci</text:p>
      <text:p text:style-name="Definition_20_Definition_20_Tight">trpí mšicemi (tzv. "liščí ohony")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Dřevité řízky</text:p>
      <text:p text:style-name="Definition_20_Term_20_Tight">Množení - poznámka</text:p>
      <text:p text:style-name="Definition_20_Definition_20_Tight">semenem se množí čistý druh na izolovaných, popřípadě endemických, původních stanovištích, nejčastější způsob množení je řízkování pomocí dřevitých řízků</text:p>
      <text:p text:style-name="Definition_20_Term_20_Tight">Odrůdy</text:p>
      <text:p text:style-name="Definition_20_Definition_20_Tight">´Splendens´ - dvě růžové barvy květu, květ velký, ´Alba´ - květ bílý, ´Hack´s Red´ - fialově červené květy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