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´Denár´</text:h>
      <text:p text:style-name="Definition_20_Term_20_Tight">Název taxonu</text:p>
      <text:p text:style-name="Definition_20_Definition_20_Tight">Malus domestica ´Denár´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´Denár´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Těchobuzice</text:p>
      <text:h text:style-name="Heading_20_4" text:outline-level="4">Zařazení</text:h>
      <text:p text:style-name="Definition_20_Term_20_Tight">Fytocenologický původ</text:p>
      <text:p text:style-name="Definition_20_Definition_20_Tight">křížení ´Golden Delicious´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kulovitá, zahuštěná plodonosným obrostem</text:p>
      <text:p text:style-name="Definition_20_Term_20_Tight">Květy</text:p>
      <text:p text:style-name="Definition_20_Definition_20_Tight">středně velké, korunní plátky oválné, opylovací poměry nejsou doposud známy</text:p>
      <text:p text:style-name="Definition_20_Term_20_Tight">Plody</text:p>
      <text:p text:style-name="Definition_20_Definition_20_Tight">velké, kulovité, zelenožluté s červeným žíháním, středně šťavnaté a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bez zvláštních nároků, spíše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Řez</text:p>
      <text:p text:style-name="Definition_20_Definition_20_Tight">vyžaduje včasný a silnější udržovací řez</text:p>
      <text:p text:style-name="Definition_20_Term_20_Tight">Podnož</text:p>
      <text:p text:style-name="Definition_20_Definition_20_Tight">vhodné J-TE-E, J-TE-H, J-TE-G, M 9, J-OH-A, MM 106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konzervace</text:p>
      <text:p text:style-name="Definition_20_Term_20_Tight">Choroby a škůdci</text:p>
      <text:p text:style-name="Definition_20_Definition_20_Tight">středně odolná proti houbovým chorobám, strupovitostí trpí méně</text:p>
      <text:p text:style-name="Definition_20_Term_20_Tight">Růstové i jiné druhově specifické vlastnosti</text:p>
      <text:p text:style-name="Definition_20_Definition_20_Tight">slaběji rostoucí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NTJfNjE4X2dvZ29sa292YV9NYWx1c19kb21lc3RpY2FfRGVuX3JfX3Bsb2R5LmpwZyJdXQ?sha=84a21e44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