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Euphorbia tirucalli</text:h>
      <text:p text:style-name="Definition_20_Term_20_Tight">Název taxonu</text:p>
      <text:p text:style-name="Definition_20_Definition_20_Tight">Euphorbia tirucalli</text:p>
      <text:p text:style-name="Definition_20_Term_20_Tight">Vědecký název taxonu</text:p>
      <text:p text:style-name="Definition_20_Definition_20_Tight">Euphorbia tirucalli</text:p>
      <text:p text:style-name="Definition_20_Term_20_Tight">Jména autorů, kteří taxon popsali</text:p>
      <text:p text:style-name="Definition_20_Definition_20_Tight">
        <text:a xlink:type="simple" xlink:href="/taxon-authors/186" office:name="">
          <text:span text:style-name="Definition">L. (1753)</text:span>
        </text:a>
      </text:p>
      <text:p text:style-name="Definition_20_Term_20_Tight">Český název</text:p>
      <text:p text:style-name="Definition_20_Definition_20_Tight">pryšec kostival</text:p>
      <text:p text:style-name="Definition_20_Term_20_Tight">Synonyma (zahradnicky používaný název)</text:p>
      <text:p text:style-name="Definition_20_Definition_20_Tight">Arthrothamnus tirucalli (L.) Klotzsch et Garcke; Euphorbia media N.E. Br.; Euphorbia rhipsaloides Lem.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42" office:name="">
          <text:span text:style-name="Definition">Euphorbia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Usambarská oblast, oblast Namibie a Karoo a Madagaskarská oblast</text:p>
      <text:p text:style-name="Definition_20_Term_20_Tight">Biogeografické regiony - poznámka</text:p>
      <text:p text:style-name="Definition_20_Definition_20_Tight">tropická východní a jižní Afrika: od Etiopie po KwaZulu-Natal, Madagaskar; původní areál je nejistý</text:p>
      <text:h text:style-name="Heading_20_4" text:outline-level="4">Zařazení</text:h>
      <text:p text:style-name="Definition_20_Term_20_Tight">Fytocenologický původ</text:p>
      <text:p text:style-name="Definition_20_Definition_20_Tight">roste obvykle v pobřežním pásmu, na skalách a kamenitých svazích, v křovinatém buši</text:p>
      <text:p text:style-name="Definition_20_Term_20_Tight">Pěstitelská skupina</text:p>
      <text:p text:style-name="Definition_20_Definition_20_Tight">Interiérová rostlina okrasná listem, Listnatý strom opadavý a 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 přírodě rozložitý kěř až strom, výšky až 12 m; v kultuře do 4 m, bohatě větvený</text:p>
      <text:p text:style-name="Definition_20_Term_20_Tight">Výhony</text:p>
      <text:p text:style-name="Definition_20_Definition_20_Tight">výhony sukulentní, cylindrické, neostnitě, hladké a zelené; často vyrůstají v přeslenech; výhony až 1,5 cm tlusté; špička mladých listnatých výhonů je hnědě plstnatá až olysalá</text:p>
      <text:p text:style-name="Definition_20_Term_20_Tight">Listy</text:p>
      <text:p text:style-name="Definition_20_Definition_20_Tight">střídavé, přisedlé, 1,2-2,5 x 0,3-0,4 cm široké, eliptické až obkopinaté, listy záhy opadávají; asimilační funkci plní výhony</text:p>
      <text:p text:style-name="Definition_20_Term_20_Tight">Květenství</text:p>
      <text:p text:style-name="Definition_20_Definition_20_Tight">terminální vrcholičnatá květenství</text:p>
      <text:p text:style-name="Definition_20_Term_20_Tight">Květy</text:p>
      <text:p text:style-name="Definition_20_Definition_20_Tight">rostlina dvoudomá; květy krémové nebo žlutozelené; listeny zaoblené, 2 x 1,5 mm velké, cyathia téměř přisedlá, asi 4 mm v průměru, obkónická, vně drobně pýřitá, žláznatá; semeníky plstnaté a 2,5-3 mm dlouhé, vně hustě pýřité, květní obal 3laločný, čnělky 2 mm dlouhé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plody 3laločné, v průměru 8 mm velké</text:p>
      <text:p text:style-name="Definition_20_Term_20_Tight">Semena</text:p>
      <text:p text:style-name="Definition_20_Definition_20_Tight">semena vejcovitá, 4 x 3 mm velká, hladká</text:p>
      <text:p text:style-name="Definition_20_Term_20_Tight">Kůra a borka</text:p>
      <text:p text:style-name="Definition_20_Definition_20_Tight">kůra šedozelená</text:p>
      <text:h text:style-name="Heading_20_4" text:outline-level="4">Nároky na stanoviště</text:h>
      <text:p text:style-name="Definition_20_Term_20_Tight">Faktor světla</text:p>
      <text:p text:style-name="Definition_20_Definition_20_Tight">světlé až slunné stanoviště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zimní teploty 15-20 °C, lépe však přezimovat v poloteplých interiérch; při vyšších teplotách roste i v zimě a vytváří tenké dlouhé výhony</text:p>
      <text:p text:style-name="Definition_20_Term_20_Tight">Faktor vody</text:p>
      <text:p text:style-name="Definition_20_Definition_20_Tight">v období vegetace pravidelná přiměřená zálivka odstátou vodou; v teplých interiérech vyšší vzdušná vlhkost; přes zimu téměř nezalévat</text:p>
      <text:p text:style-name="Definition_20_Term_20_Tight">Faktor půdy</text:p>
      <text:p text:style-name="Definition_20_Definition_20_Tight">hlinitý humózní substrát s přídavkem písku, lehký provzdušněný; pH 6,5 - 7,0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interiérová rostlina s výrazným habitem, vhodná do moderních interiérů;</text:p>
      <text:p text:style-name="Definition_20_Term_20_Tight">Choroby a škůdci</text:p>
      <text:p text:style-name="Definition_20_Definition_20_Tight">listové mšice, svilušky; v mokrém a chladném interiéru hniloba kořenů</text:p>
      <text:p text:style-name="Definition_20_Term_20_Tight">Růstové i jiné druhově specifické vlastnosti</text:p>
      <text:p text:style-name="Definition_20_Definition_20_Tight">mléčná šťáva je silně jedovatá</text:p>
      <text:h text:style-name="Heading_20_4" text:outline-level="4">Množení</text:h>
      <text:p text:style-name="Definition_20_Term_20_Tight">Množení</text:p>
      <text:p text:style-name="Definition_20_Definition_20_Tight">Vegetativní, Vrcholové řízky a Osní řízky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12800056?tab=references" office:name="">
              <text:span text:style-name="Definition">http://www.tropicos.org/Name/12800056?tab=references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NfMjRfNTgwX01hcnRpbmVrX0V1cGhvcmJpYV90aXJ1Y2FsbGlfaGFiaXR1cy5qcGciXV0?sha=34490683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