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Helipterum roseum</text:h>
      <text:p text:style-name="Definition_20_Term_20_Tight">Název taxonu</text:p>
      <text:p text:style-name="Definition_20_Definition_20_Tight">Helipterum roseum</text:p>
      <text:p text:style-name="Definition_20_Term_20_Tight">Vědecký název taxonu</text:p>
      <text:p text:style-name="Definition_20_Definition_20_Tight">Helipterum roseum</text:p>
      <text:p text:style-name="Definition_20_Term_20_Tight">Jména autorů, kteří taxon popsali</text:p>
      <text:p text:style-name="Definition_20_Definition_20_Tight">
        <text:a xlink:type="simple" xlink:href="/taxon-authors/162" office:name="">
          <text:span text:style-name="Definition">Bentham, George</text:span>
        </text:a>
      </text:p>
      <text:p text:style-name="Definition_20_Term_20_Tight">Český název</text:p>
      <text:p text:style-name="Definition_20_Definition_20_Tight">smilek růžový</text:p>
      <text:p text:style-name="Definition_20_Term_20_Tight">Synonyma (zahradnicky používaný název)</text:p>
      <text:p text:style-name="Definition_20_Definition_20_Tight">Acroclinium roseum Hook.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3" office:name="">
          <text:span text:style-name="Definition">Rhodanthe chlorocephala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