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pekinensis</text:h>
      <text:p text:style-name="Definition_20_Term_20_Tight">Název taxonu</text:p>
      <text:p text:style-name="Definition_20_Definition_20_Tight">Brassica pekinensis</text:p>
      <text:p text:style-name="Definition_20_Term_20_Tight">Vědecký název taxonu</text:p>
      <text:p text:style-name="Definition_20_Definition_20_Tight">Brassica pekinensis</text:p>
      <text:p text:style-name="Definition_20_Term_20_Tight">Jména autorů, kteří taxon popsali</text:p>
      <text:p text:style-name="Definition_20_Definition_20_Tight">
        <text:a xlink:type="simple" xlink:href="/taxon-authors/449" office:name="">
          <text:span text:style-name="Definition">Lour., Rup.</text:span>
        </text:a>
      </text:p>
      <text:p text:style-name="Definition_20_Term_20_Tight">Český název</text:p>
      <text:p text:style-name="Definition_20_Definition_20_Tight">pekingské zelí</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var. pekinensis</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není přesně znám, Dálny východ</text:p>
      <text:h text:style-name="Heading_20_4" text:outline-level="4">Zařazení</text:h>
      <text:p text:style-name="Definition_20_Term_20_Tight">Pěstitelská skupina</text:p>
      <text:p text:style-name="Definition_20_Definition_20_Tight">Letnička pravá a Listová a stonková zelenina</text:p>
      <text:p text:style-name="Definition_20_Term_20_Tight">Zařazení podle původu, nároků na pěstování a použití - poznámka</text:p>
      <text:p text:style-name="Definition_20_Definition_20_Tight">pěstuje se pro hlávku polootevřenou nebo pevně uzavřenou</text:p>
      <text:h text:style-name="Heading_20_4" text:outline-level="4">Popisné a identifikační znaky</text:h>
      <text:p text:style-name="Definition_20_Term_20_Tight">Habitus</text:p>
      <text:p text:style-name="Definition_20_Definition_20_Tight">vytváří přízemní listovou růžici</text:p>
      <text:p text:style-name="Definition_20_Term_20_Tight">Kořen</text:p>
      <text:p text:style-name="Definition_20_Definition_20_Tight">u přímého výsevu mohutnější kořenový systém</text:p>
      <text:p text:style-name="Definition_20_Term_20_Tight">Listy</text:p>
      <text:p text:style-name="Definition_20_Definition_20_Tight">elipsovité nebo široce oválne, jemně pilovité, bezřapíkaté, listová čepel široká spojená dužnatým řapíkem po celé délce</text:p>
      <text:p text:style-name="Definition_20_Term_20_Tight">Květenství</text:p>
      <text:p text:style-name="Definition_20_Definition_20_Tight">květní lodyha rozvětvená, 0,8 m vysoká, květenství řídky prodloužený hrozen</text:p>
      <text:p text:style-name="Definition_20_Term_20_Tight">Květy</text:p>
      <text:p text:style-name="Definition_20_Definition_20_Tight">kalich tvořený čtyřmi elipčitými, ke koruně přitisklími lístky, koruna ze čtyř úzce obvejčitých plátků žluté barvy</text:p>
      <text:p text:style-name="Definition_20_Term_20_Tight">Plody</text:p>
      <text:p text:style-name="Definition_20_Definition_20_Tight">70 až 100 mm dlouhá šešule zploštělého tvaru s krátkym zobanem</text:p>
      <text:p text:style-name="Definition_20_Term_20_Tight">Semena</text:p>
      <text:p text:style-name="Definition_20_Definition_20_Tight">HTS 3 - 5 g</text:p>
      <text:p text:style-name="Definition_20_Term_20_Tight">Vytrvalost</text:p>
      <text:p text:style-name="Definition_20_Definition_20_Tight">jednoleté</text:p>
      <text:h text:style-name="Heading_20_4" text:outline-level="4">Doba kvetení</text:h>
      <text:p text:style-name="Definition_20_Term_20_Tight">Doba kvetení - poznámka</text:p>
      <text:p text:style-name="Definition_20_Definition_20_Tight">kvete za 36 - 40 dní v podmínkách osmnáctihodinového dne, při krátkrm dni za 74 dní</text:p>
      <text:h text:style-name="Heading_20_4" text:outline-level="4">Doba zrání</text:h>
      <text:p text:style-name="Definition_20_Term_20_Tight">Začátek doby zrání</text:p>
      <text:p text:style-name="Definition_20_Definition_20_Tight">Září</text:p>
      <text:p text:style-name="Definition_20_Term_20_Tight">Konec doby zrání</text:p>
      <text:p text:style-name="Definition_20_Definition_20_Tight">Říjen</text:p>
      <text:p text:style-name="Definition_20_Term_20_Tight">Doba zrání - poznámka</text:p>
      <text:p text:style-name="Definition_20_Definition_20_Tight">za 60 až 120 dní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poznámka</text:p>
      <text:p text:style-name="Definition_20_Definition_20_Tight">nenáročný na sluneční svit</text:p>
      <text:p text:style-name="Definition_20_Term_20_Tight">Faktor tepla</text:p>
      <text:p text:style-name="Definition_20_Definition_20_Tight">náročný při předpěstování, při poklesu pod 18 °C dochází k vybíhání do květu</text:p>
      <text:p text:style-name="Definition_20_Term_20_Tight">Faktor vody</text:p>
      <text:p text:style-name="Definition_20_Definition_20_Tight">u porostu s předpěstované sadby nutná doplňková závlaha</text:p>
      <text:p text:style-name="Definition_20_Term_20_Tight">Faktor půdy</text:p>
      <text:p text:style-name="Definition_20_Definition_20_Tight">řepařské, těžší, vododržné, propustné s dostatkem živin, pH 6,5 - 7</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neinfekční tečkovitost,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0,4 - '0,5 x 0,3 - 0,4 m</text:p>
      <text:h text:style-name="Heading_20_4" text:outline-level="4">Množení</text:h>
      <text:p text:style-name="Definition_20_Term_20_Tight">Množení</text:p>
      <text:p text:style-name="Definition_20_Definition_20_Tight">Přímý výsev a 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